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EC6" w:rsidRPr="00432E61" w:rsidRDefault="006B23B3" w:rsidP="00F03EC6">
      <w:pPr>
        <w:rPr>
          <w:rFonts w:cstheme="minorHAnsi"/>
          <w:b/>
        </w:rPr>
      </w:pPr>
      <w:r>
        <w:rPr>
          <w:rFonts w:cstheme="minorHAnsi"/>
          <w:b/>
        </w:rPr>
        <w:t xml:space="preserve">Approved </w:t>
      </w:r>
      <w:r w:rsidR="00432E61" w:rsidRPr="00432E61">
        <w:rPr>
          <w:rFonts w:cstheme="minorHAnsi"/>
          <w:b/>
        </w:rPr>
        <w:t>Minute</w:t>
      </w:r>
    </w:p>
    <w:p w:rsidR="00580DBD" w:rsidRPr="00432E61" w:rsidRDefault="0051174A" w:rsidP="00F03EC6">
      <w:pPr>
        <w:rPr>
          <w:rFonts w:eastAsia="Times New Roman" w:cstheme="minorHAnsi"/>
          <w:b/>
          <w:lang w:eastAsia="en-GB"/>
        </w:rPr>
      </w:pPr>
      <w:r w:rsidRPr="00432E61">
        <w:rPr>
          <w:rFonts w:eastAsia="Times New Roman" w:cstheme="minorHAnsi"/>
          <w:b/>
          <w:lang w:eastAsia="en-GB"/>
        </w:rPr>
        <w:t>Finance Committee</w:t>
      </w:r>
    </w:p>
    <w:p w:rsidR="0061704E" w:rsidRDefault="00160B25" w:rsidP="00F03EC6">
      <w:pPr>
        <w:rPr>
          <w:rFonts w:eastAsia="Times New Roman" w:cstheme="minorHAnsi"/>
          <w:b/>
          <w:lang w:eastAsia="en-GB"/>
        </w:rPr>
      </w:pPr>
      <w:r w:rsidRPr="00432E61">
        <w:rPr>
          <w:rFonts w:eastAsia="Times New Roman" w:cstheme="minorHAnsi"/>
          <w:b/>
          <w:lang w:eastAsia="en-GB"/>
        </w:rPr>
        <w:t xml:space="preserve">Monday </w:t>
      </w:r>
      <w:r w:rsidR="009C7E58">
        <w:rPr>
          <w:rFonts w:eastAsia="Times New Roman" w:cstheme="minorHAnsi"/>
          <w:b/>
          <w:lang w:eastAsia="en-GB"/>
        </w:rPr>
        <w:t>27</w:t>
      </w:r>
      <w:r w:rsidR="009C7E58" w:rsidRPr="009C7E58">
        <w:rPr>
          <w:rFonts w:eastAsia="Times New Roman" w:cstheme="minorHAnsi"/>
          <w:b/>
          <w:vertAlign w:val="superscript"/>
          <w:lang w:eastAsia="en-GB"/>
        </w:rPr>
        <w:t>th</w:t>
      </w:r>
      <w:r w:rsidR="009C7E58">
        <w:rPr>
          <w:rFonts w:eastAsia="Times New Roman" w:cstheme="minorHAnsi"/>
          <w:b/>
          <w:lang w:eastAsia="en-GB"/>
        </w:rPr>
        <w:t xml:space="preserve"> February 2023 5 </w:t>
      </w:r>
      <w:r w:rsidR="00B3724C">
        <w:rPr>
          <w:rFonts w:eastAsia="Times New Roman" w:cstheme="minorHAnsi"/>
          <w:b/>
          <w:lang w:eastAsia="en-GB"/>
        </w:rPr>
        <w:t xml:space="preserve">pm </w:t>
      </w:r>
      <w:r w:rsidR="009C7E58">
        <w:rPr>
          <w:rFonts w:eastAsia="Times New Roman" w:cstheme="minorHAnsi"/>
          <w:b/>
          <w:lang w:eastAsia="en-GB"/>
        </w:rPr>
        <w:t xml:space="preserve">Blended – Face to Face in the Boardroom at the Cumbernauld Campus and </w:t>
      </w:r>
      <w:r w:rsidR="0061704E" w:rsidRPr="00432E61">
        <w:rPr>
          <w:rFonts w:eastAsia="Times New Roman" w:cstheme="minorHAnsi"/>
          <w:b/>
          <w:lang w:eastAsia="en-GB"/>
        </w:rPr>
        <w:t xml:space="preserve">via Zoom </w:t>
      </w:r>
    </w:p>
    <w:p w:rsidR="00B3724C" w:rsidRDefault="00B3724C" w:rsidP="00F03EC6">
      <w:pPr>
        <w:rPr>
          <w:rFonts w:eastAsia="Times New Roman" w:cstheme="minorHAnsi"/>
          <w:lang w:eastAsia="en-GB"/>
        </w:rPr>
      </w:pPr>
      <w:r>
        <w:rPr>
          <w:rFonts w:eastAsia="Times New Roman" w:cstheme="minorHAnsi"/>
          <w:b/>
          <w:lang w:eastAsia="en-GB"/>
        </w:rPr>
        <w:t>Present</w:t>
      </w:r>
      <w:r w:rsidR="009C7E58">
        <w:rPr>
          <w:rFonts w:eastAsia="Times New Roman" w:cstheme="minorHAnsi"/>
          <w:b/>
          <w:lang w:eastAsia="en-GB"/>
        </w:rPr>
        <w:t xml:space="preserve"> Face to Face</w:t>
      </w:r>
      <w:r>
        <w:rPr>
          <w:rFonts w:eastAsia="Times New Roman" w:cstheme="minorHAnsi"/>
          <w:b/>
          <w:lang w:eastAsia="en-GB"/>
        </w:rPr>
        <w:t xml:space="preserve">: </w:t>
      </w:r>
      <w:r w:rsidRPr="00B3724C">
        <w:rPr>
          <w:rFonts w:eastAsia="Times New Roman" w:cstheme="minorHAnsi"/>
          <w:lang w:eastAsia="en-GB"/>
        </w:rPr>
        <w:t>Paula Blackadder, Moira Jarvie, Barbara Philliben, Christopher Moore</w:t>
      </w:r>
    </w:p>
    <w:p w:rsidR="00B3724C" w:rsidRDefault="00B3724C" w:rsidP="00F03EC6">
      <w:pPr>
        <w:rPr>
          <w:rFonts w:eastAsia="Times New Roman" w:cstheme="minorHAnsi"/>
          <w:lang w:eastAsia="en-GB"/>
        </w:rPr>
      </w:pPr>
      <w:r>
        <w:rPr>
          <w:rFonts w:eastAsia="Times New Roman" w:cstheme="minorHAnsi"/>
          <w:b/>
          <w:lang w:eastAsia="en-GB"/>
        </w:rPr>
        <w:t xml:space="preserve">In Attendance: </w:t>
      </w:r>
      <w:r w:rsidRPr="00B3724C">
        <w:rPr>
          <w:rFonts w:eastAsia="Times New Roman" w:cstheme="minorHAnsi"/>
          <w:lang w:eastAsia="en-GB"/>
        </w:rPr>
        <w:t>Ann Baxter, Iain Clark, Clare Gibb, Diane McGill, Penny Neish, Ronnie Smith</w:t>
      </w:r>
      <w:r w:rsidR="00982428">
        <w:rPr>
          <w:rFonts w:eastAsia="Times New Roman" w:cstheme="minorHAnsi"/>
          <w:lang w:eastAsia="en-GB"/>
        </w:rPr>
        <w:t>.</w:t>
      </w:r>
      <w:r w:rsidRPr="00B3724C">
        <w:rPr>
          <w:rFonts w:eastAsia="Times New Roman" w:cstheme="minorHAnsi"/>
          <w:lang w:eastAsia="en-GB"/>
        </w:rPr>
        <w:t xml:space="preserve"> </w:t>
      </w:r>
    </w:p>
    <w:p w:rsidR="00B3724C" w:rsidRPr="00B3724C" w:rsidRDefault="009C7E58" w:rsidP="00F03EC6">
      <w:pPr>
        <w:rPr>
          <w:rFonts w:eastAsia="Times New Roman" w:cstheme="minorHAnsi"/>
          <w:lang w:eastAsia="en-GB"/>
        </w:rPr>
      </w:pPr>
      <w:r w:rsidRPr="00E5180E">
        <w:rPr>
          <w:rFonts w:eastAsia="Times New Roman" w:cstheme="minorHAnsi"/>
          <w:b/>
          <w:lang w:eastAsia="en-GB"/>
        </w:rPr>
        <w:t>Via Zoom</w:t>
      </w:r>
      <w:r>
        <w:rPr>
          <w:rFonts w:eastAsia="Times New Roman" w:cstheme="minorHAnsi"/>
          <w:lang w:eastAsia="en-GB"/>
        </w:rPr>
        <w:t xml:space="preserve">: Clare Gibb, Keith McAllister </w:t>
      </w:r>
    </w:p>
    <w:p w:rsidR="0051174A" w:rsidRPr="00BD4009" w:rsidRDefault="0051174A" w:rsidP="009C7E58">
      <w:pPr>
        <w:keepNext/>
        <w:numPr>
          <w:ilvl w:val="0"/>
          <w:numId w:val="1"/>
        </w:numPr>
        <w:tabs>
          <w:tab w:val="left" w:pos="-1440"/>
          <w:tab w:val="num" w:pos="567"/>
          <w:tab w:val="left" w:pos="851"/>
          <w:tab w:val="num" w:pos="993"/>
          <w:tab w:val="right" w:pos="8789"/>
        </w:tabs>
        <w:spacing w:after="0" w:line="240" w:lineRule="auto"/>
        <w:ind w:left="0" w:firstLine="0"/>
        <w:outlineLvl w:val="1"/>
        <w:rPr>
          <w:rFonts w:eastAsia="Times New Roman" w:cstheme="minorHAnsi"/>
          <w:b/>
        </w:rPr>
      </w:pPr>
      <w:r w:rsidRPr="0061704E">
        <w:rPr>
          <w:rFonts w:eastAsia="Times New Roman" w:cstheme="minorHAnsi"/>
          <w:b/>
        </w:rPr>
        <w:t>Chair’s welcome</w:t>
      </w:r>
      <w:r w:rsidR="00B3724C">
        <w:rPr>
          <w:rFonts w:eastAsia="Times New Roman" w:cstheme="minorHAnsi"/>
          <w:b/>
        </w:rPr>
        <w:t xml:space="preserve">: </w:t>
      </w:r>
      <w:r w:rsidR="00B3724C" w:rsidRPr="00B3724C">
        <w:rPr>
          <w:rFonts w:eastAsia="Times New Roman" w:cstheme="minorHAnsi"/>
        </w:rPr>
        <w:t>Paula Blackadder welcomed all to the meeting</w:t>
      </w:r>
      <w:r w:rsidR="00957CD9">
        <w:rPr>
          <w:rFonts w:eastAsia="Times New Roman" w:cstheme="minorHAnsi"/>
          <w:b/>
        </w:rPr>
        <w:tab/>
      </w:r>
    </w:p>
    <w:p w:rsidR="009C7E58" w:rsidRDefault="009C7E58" w:rsidP="00C13BD8">
      <w:pPr>
        <w:keepNext/>
        <w:tabs>
          <w:tab w:val="left" w:pos="-1440"/>
          <w:tab w:val="num" w:pos="567"/>
          <w:tab w:val="left" w:pos="851"/>
          <w:tab w:val="num" w:pos="993"/>
          <w:tab w:val="right" w:pos="8789"/>
        </w:tabs>
        <w:spacing w:after="0" w:line="240" w:lineRule="auto"/>
        <w:outlineLvl w:val="1"/>
        <w:rPr>
          <w:rFonts w:eastAsia="Times New Roman" w:cstheme="minorHAnsi"/>
          <w:b/>
        </w:rPr>
      </w:pPr>
    </w:p>
    <w:p w:rsidR="0051174A" w:rsidRPr="00BD4009" w:rsidRDefault="0051174A" w:rsidP="00C13BD8">
      <w:pPr>
        <w:keepNext/>
        <w:tabs>
          <w:tab w:val="left" w:pos="-1440"/>
          <w:tab w:val="num" w:pos="567"/>
          <w:tab w:val="left" w:pos="851"/>
          <w:tab w:val="num" w:pos="993"/>
          <w:tab w:val="right" w:pos="8789"/>
        </w:tabs>
        <w:spacing w:after="0" w:line="240" w:lineRule="auto"/>
        <w:outlineLvl w:val="1"/>
        <w:rPr>
          <w:rFonts w:eastAsia="Times New Roman" w:cstheme="minorHAnsi"/>
        </w:rPr>
      </w:pPr>
      <w:r w:rsidRPr="00BD4009">
        <w:rPr>
          <w:rFonts w:eastAsia="Times New Roman" w:cstheme="minorHAnsi"/>
          <w:b/>
        </w:rPr>
        <w:t>2.</w:t>
      </w:r>
      <w:r w:rsidRPr="00BD4009">
        <w:rPr>
          <w:rFonts w:eastAsia="Times New Roman" w:cstheme="minorHAnsi"/>
          <w:b/>
        </w:rPr>
        <w:tab/>
        <w:t>Apologies for Absence</w:t>
      </w:r>
      <w:r w:rsidR="00B3724C">
        <w:rPr>
          <w:rFonts w:eastAsia="Times New Roman" w:cstheme="minorHAnsi"/>
          <w:b/>
        </w:rPr>
        <w:t xml:space="preserve">: </w:t>
      </w:r>
      <w:r w:rsidR="00B3724C" w:rsidRPr="00982428">
        <w:rPr>
          <w:rFonts w:eastAsia="Times New Roman" w:cstheme="minorHAnsi"/>
        </w:rPr>
        <w:t xml:space="preserve">There were apologies </w:t>
      </w:r>
      <w:r w:rsidR="00C13BD8" w:rsidRPr="00982428">
        <w:rPr>
          <w:rFonts w:eastAsia="Times New Roman" w:cstheme="minorHAnsi"/>
        </w:rPr>
        <w:t>from</w:t>
      </w:r>
      <w:r w:rsidR="00C13BD8">
        <w:rPr>
          <w:rFonts w:eastAsia="Times New Roman" w:cstheme="minorHAnsi"/>
          <w:b/>
        </w:rPr>
        <w:t xml:space="preserve"> </w:t>
      </w:r>
      <w:r w:rsidR="00C13BD8">
        <w:rPr>
          <w:rFonts w:eastAsia="Times New Roman" w:cstheme="minorHAnsi"/>
          <w:lang w:eastAsia="en-GB"/>
        </w:rPr>
        <w:t>Stella McManus and</w:t>
      </w:r>
      <w:r w:rsidR="009C7E58">
        <w:rPr>
          <w:rFonts w:eastAsia="Times New Roman" w:cstheme="minorHAnsi"/>
          <w:lang w:eastAsia="en-GB"/>
        </w:rPr>
        <w:t xml:space="preserve"> Alan Sherry</w:t>
      </w:r>
      <w:r w:rsidR="00C13BD8">
        <w:rPr>
          <w:rFonts w:eastAsia="Times New Roman" w:cstheme="minorHAnsi"/>
          <w:lang w:eastAsia="en-GB"/>
        </w:rPr>
        <w:t>.</w:t>
      </w:r>
    </w:p>
    <w:p w:rsidR="0051174A" w:rsidRPr="00BD4009" w:rsidRDefault="0051174A"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51174A" w:rsidRPr="00982428" w:rsidRDefault="0051174A" w:rsidP="0051174A">
      <w:pPr>
        <w:keepNext/>
        <w:tabs>
          <w:tab w:val="left" w:pos="-1440"/>
          <w:tab w:val="num" w:pos="567"/>
          <w:tab w:val="left" w:pos="851"/>
          <w:tab w:val="right" w:pos="8789"/>
        </w:tabs>
        <w:spacing w:after="0" w:line="240" w:lineRule="auto"/>
        <w:jc w:val="both"/>
        <w:outlineLvl w:val="1"/>
        <w:rPr>
          <w:rFonts w:eastAsia="Times New Roman" w:cstheme="minorHAnsi"/>
        </w:rPr>
      </w:pPr>
      <w:r w:rsidRPr="00BD4009">
        <w:rPr>
          <w:rFonts w:eastAsia="Times New Roman" w:cstheme="minorHAnsi"/>
          <w:b/>
        </w:rPr>
        <w:t>3.</w:t>
      </w:r>
      <w:r w:rsidRPr="00BD4009">
        <w:rPr>
          <w:rFonts w:eastAsia="Times New Roman" w:cstheme="minorHAnsi"/>
          <w:b/>
        </w:rPr>
        <w:tab/>
        <w:t>Declarations of Interest</w:t>
      </w:r>
      <w:r w:rsidR="00982428">
        <w:rPr>
          <w:rFonts w:eastAsia="Times New Roman" w:cstheme="minorHAnsi"/>
          <w:b/>
        </w:rPr>
        <w:t xml:space="preserve">: </w:t>
      </w:r>
      <w:r w:rsidR="00982428" w:rsidRPr="00982428">
        <w:rPr>
          <w:rFonts w:eastAsia="Times New Roman" w:cstheme="minorHAnsi"/>
        </w:rPr>
        <w:t>There were no Declarations of Interest.</w:t>
      </w:r>
    </w:p>
    <w:p w:rsidR="001D51FC" w:rsidRDefault="001D51FC"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484099" w:rsidRPr="00C84D86" w:rsidRDefault="001D51FC" w:rsidP="00432E61">
      <w:pPr>
        <w:keepNext/>
        <w:tabs>
          <w:tab w:val="left" w:pos="-1440"/>
          <w:tab w:val="num" w:pos="567"/>
          <w:tab w:val="left" w:pos="851"/>
          <w:tab w:val="left" w:pos="6946"/>
        </w:tabs>
        <w:spacing w:after="0" w:line="240" w:lineRule="auto"/>
        <w:jc w:val="both"/>
        <w:outlineLvl w:val="1"/>
        <w:rPr>
          <w:rFonts w:eastAsia="Times New Roman" w:cstheme="minorHAnsi"/>
          <w:b/>
        </w:rPr>
      </w:pPr>
      <w:r>
        <w:rPr>
          <w:rFonts w:eastAsia="Times New Roman" w:cstheme="minorHAnsi"/>
          <w:b/>
        </w:rPr>
        <w:t>4</w:t>
      </w:r>
      <w:r w:rsidRPr="00BD4009">
        <w:rPr>
          <w:rFonts w:eastAsia="Times New Roman" w:cstheme="minorHAnsi"/>
          <w:b/>
        </w:rPr>
        <w:t xml:space="preserve">. </w:t>
      </w:r>
      <w:r w:rsidRPr="00BD4009">
        <w:rPr>
          <w:rFonts w:eastAsia="Times New Roman" w:cstheme="minorHAnsi"/>
          <w:b/>
        </w:rPr>
        <w:tab/>
      </w:r>
      <w:r>
        <w:rPr>
          <w:rFonts w:eastAsia="Times New Roman" w:cstheme="minorHAnsi"/>
          <w:b/>
        </w:rPr>
        <w:t>Minute</w:t>
      </w:r>
      <w:r w:rsidR="004246FF">
        <w:rPr>
          <w:rFonts w:eastAsia="Times New Roman" w:cstheme="minorHAnsi"/>
          <w:b/>
        </w:rPr>
        <w:t>s</w:t>
      </w:r>
      <w:r>
        <w:rPr>
          <w:rFonts w:eastAsia="Times New Roman" w:cstheme="minorHAnsi"/>
          <w:b/>
        </w:rPr>
        <w:t xml:space="preserve"> of Meeting</w:t>
      </w:r>
      <w:r w:rsidR="00982428">
        <w:rPr>
          <w:rFonts w:eastAsia="Times New Roman" w:cstheme="minorHAnsi"/>
          <w:b/>
        </w:rPr>
        <w:t xml:space="preserve">: </w:t>
      </w:r>
      <w:r w:rsidR="00982428" w:rsidRPr="00982428">
        <w:rPr>
          <w:rFonts w:eastAsia="Times New Roman" w:cstheme="minorHAnsi"/>
        </w:rPr>
        <w:t xml:space="preserve">The minutes </w:t>
      </w:r>
      <w:r w:rsidR="009C7E58">
        <w:rPr>
          <w:rFonts w:eastAsia="Times New Roman" w:cstheme="minorHAnsi"/>
        </w:rPr>
        <w:t>of the meetings on the 28</w:t>
      </w:r>
      <w:r w:rsidR="009C7E58" w:rsidRPr="009C7E58">
        <w:rPr>
          <w:rFonts w:eastAsia="Times New Roman" w:cstheme="minorHAnsi"/>
          <w:vertAlign w:val="superscript"/>
        </w:rPr>
        <w:t>th</w:t>
      </w:r>
      <w:r w:rsidR="009C7E58">
        <w:rPr>
          <w:rFonts w:eastAsia="Times New Roman" w:cstheme="minorHAnsi"/>
        </w:rPr>
        <w:t xml:space="preserve"> November 2023 and the 5</w:t>
      </w:r>
      <w:r w:rsidR="009C7E58" w:rsidRPr="009C7E58">
        <w:rPr>
          <w:rFonts w:eastAsia="Times New Roman" w:cstheme="minorHAnsi"/>
          <w:vertAlign w:val="superscript"/>
        </w:rPr>
        <w:t>th</w:t>
      </w:r>
      <w:r w:rsidR="009C7E58">
        <w:rPr>
          <w:rFonts w:eastAsia="Times New Roman" w:cstheme="minorHAnsi"/>
        </w:rPr>
        <w:t xml:space="preserve"> December 2023 </w:t>
      </w:r>
      <w:r w:rsidR="00982428" w:rsidRPr="00982428">
        <w:rPr>
          <w:rFonts w:eastAsia="Times New Roman" w:cstheme="minorHAnsi"/>
        </w:rPr>
        <w:t>were approved.</w:t>
      </w:r>
      <w:r w:rsidR="00484099" w:rsidRPr="00982428">
        <w:rPr>
          <w:rFonts w:eastAsia="Times New Roman" w:cstheme="minorHAnsi"/>
        </w:rPr>
        <w:tab/>
      </w:r>
    </w:p>
    <w:p w:rsidR="00432E61" w:rsidRDefault="00432E61" w:rsidP="001D51FC">
      <w:pPr>
        <w:keepNext/>
        <w:tabs>
          <w:tab w:val="left" w:pos="-1440"/>
          <w:tab w:val="num" w:pos="567"/>
          <w:tab w:val="left" w:pos="851"/>
          <w:tab w:val="left" w:pos="7371"/>
        </w:tabs>
        <w:spacing w:after="0" w:line="240" w:lineRule="auto"/>
        <w:jc w:val="both"/>
        <w:outlineLvl w:val="1"/>
        <w:rPr>
          <w:rFonts w:eastAsia="Times New Roman" w:cstheme="minorHAnsi"/>
          <w:b/>
        </w:rPr>
      </w:pPr>
    </w:p>
    <w:p w:rsidR="001D51FC" w:rsidRDefault="001D51FC" w:rsidP="001D51FC">
      <w:pPr>
        <w:keepNext/>
        <w:tabs>
          <w:tab w:val="left" w:pos="-1440"/>
          <w:tab w:val="num" w:pos="567"/>
          <w:tab w:val="left" w:pos="851"/>
          <w:tab w:val="left" w:pos="7371"/>
        </w:tabs>
        <w:spacing w:after="0" w:line="240" w:lineRule="auto"/>
        <w:jc w:val="both"/>
        <w:outlineLvl w:val="1"/>
        <w:rPr>
          <w:rFonts w:eastAsia="Times New Roman" w:cstheme="minorHAnsi"/>
          <w:b/>
        </w:rPr>
      </w:pPr>
      <w:r>
        <w:rPr>
          <w:rFonts w:eastAsia="Times New Roman" w:cstheme="minorHAnsi"/>
          <w:b/>
        </w:rPr>
        <w:t xml:space="preserve">5. </w:t>
      </w:r>
      <w:r>
        <w:rPr>
          <w:rFonts w:eastAsia="Times New Roman" w:cstheme="minorHAnsi"/>
          <w:b/>
        </w:rPr>
        <w:tab/>
        <w:t>Matters Arising from the minutes</w:t>
      </w:r>
      <w:r w:rsidR="00982428">
        <w:rPr>
          <w:rFonts w:eastAsia="Times New Roman" w:cstheme="minorHAnsi"/>
          <w:b/>
        </w:rPr>
        <w:t xml:space="preserve">: </w:t>
      </w:r>
      <w:r w:rsidR="00982428" w:rsidRPr="00982428">
        <w:rPr>
          <w:rFonts w:eastAsia="Times New Roman" w:cstheme="minorHAnsi"/>
        </w:rPr>
        <w:t xml:space="preserve">Matters arising were on the agenda for the meeting. </w:t>
      </w:r>
      <w:r w:rsidR="00F94800">
        <w:rPr>
          <w:rFonts w:eastAsia="Times New Roman" w:cstheme="minorHAnsi"/>
        </w:rPr>
        <w:t xml:space="preserve">Paula Blackadder asked about the </w:t>
      </w:r>
      <w:r w:rsidR="00412524">
        <w:rPr>
          <w:rFonts w:eastAsia="Times New Roman" w:cstheme="minorHAnsi"/>
        </w:rPr>
        <w:t xml:space="preserve">wider </w:t>
      </w:r>
      <w:r w:rsidR="00F94800">
        <w:rPr>
          <w:rFonts w:eastAsia="Times New Roman" w:cstheme="minorHAnsi"/>
        </w:rPr>
        <w:t xml:space="preserve">governance review </w:t>
      </w:r>
      <w:r w:rsidR="00412524">
        <w:rPr>
          <w:rFonts w:eastAsia="Times New Roman" w:cstheme="minorHAnsi"/>
        </w:rPr>
        <w:t xml:space="preserve">commissioned by the SFC </w:t>
      </w:r>
      <w:r w:rsidR="00F94800">
        <w:rPr>
          <w:rFonts w:eastAsia="Times New Roman" w:cstheme="minorHAnsi"/>
        </w:rPr>
        <w:t xml:space="preserve">and what progress had been made to date. Ronnie Smith informed the committee that he had asked for this review to be put on hold until the investigations had concluded at SLC. Now that the investigations were completed he expected that the SFC review would </w:t>
      </w:r>
      <w:r w:rsidR="00412524">
        <w:rPr>
          <w:rFonts w:eastAsia="Times New Roman" w:cstheme="minorHAnsi"/>
        </w:rPr>
        <w:t>get underway.</w:t>
      </w:r>
    </w:p>
    <w:p w:rsidR="00484099" w:rsidRDefault="00484099" w:rsidP="001D51FC">
      <w:pPr>
        <w:keepNext/>
        <w:tabs>
          <w:tab w:val="left" w:pos="-1440"/>
          <w:tab w:val="num" w:pos="567"/>
          <w:tab w:val="left" w:pos="851"/>
          <w:tab w:val="left" w:pos="7371"/>
        </w:tabs>
        <w:spacing w:after="0" w:line="240" w:lineRule="auto"/>
        <w:jc w:val="both"/>
        <w:outlineLvl w:val="1"/>
        <w:rPr>
          <w:rFonts w:eastAsia="Times New Roman" w:cstheme="minorHAnsi"/>
          <w:b/>
        </w:rPr>
      </w:pPr>
    </w:p>
    <w:p w:rsidR="000C301A" w:rsidRDefault="00484099" w:rsidP="000C301A">
      <w:pPr>
        <w:tabs>
          <w:tab w:val="left" w:pos="0"/>
          <w:tab w:val="left" w:pos="567"/>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6</w:t>
      </w:r>
      <w:r w:rsidR="003B49C8">
        <w:rPr>
          <w:rFonts w:eastAsia="Times New Roman" w:cstheme="minorHAnsi"/>
          <w:b/>
        </w:rPr>
        <w:t>.</w:t>
      </w:r>
      <w:r w:rsidR="003B49C8">
        <w:rPr>
          <w:rFonts w:eastAsia="Times New Roman" w:cstheme="minorHAnsi"/>
          <w:b/>
        </w:rPr>
        <w:tab/>
        <w:t>RSB and Assigned College Update</w:t>
      </w:r>
      <w:r w:rsidR="00982428">
        <w:rPr>
          <w:rFonts w:eastAsia="Times New Roman" w:cstheme="minorHAnsi"/>
          <w:b/>
        </w:rPr>
        <w:t xml:space="preserve">: </w:t>
      </w:r>
    </w:p>
    <w:p w:rsidR="000C301A" w:rsidRDefault="000C301A" w:rsidP="000C301A">
      <w:pPr>
        <w:tabs>
          <w:tab w:val="left" w:pos="0"/>
          <w:tab w:val="left" w:pos="567"/>
          <w:tab w:val="num" w:pos="1134"/>
          <w:tab w:val="left" w:pos="7230"/>
          <w:tab w:val="left" w:pos="7938"/>
          <w:tab w:val="right" w:pos="8789"/>
        </w:tabs>
        <w:spacing w:after="0" w:line="240" w:lineRule="auto"/>
        <w:jc w:val="both"/>
        <w:rPr>
          <w:rFonts w:eastAsia="Times New Roman" w:cstheme="minorHAnsi"/>
        </w:rPr>
      </w:pPr>
    </w:p>
    <w:p w:rsidR="000C301A" w:rsidRDefault="000C301A" w:rsidP="000C301A">
      <w:pPr>
        <w:tabs>
          <w:tab w:val="left" w:pos="0"/>
          <w:tab w:val="left" w:pos="567"/>
          <w:tab w:val="num" w:pos="1134"/>
          <w:tab w:val="left" w:pos="7230"/>
          <w:tab w:val="left" w:pos="7938"/>
          <w:tab w:val="right" w:pos="8789"/>
        </w:tabs>
        <w:spacing w:after="0" w:line="240" w:lineRule="auto"/>
        <w:jc w:val="both"/>
        <w:rPr>
          <w:rFonts w:eastAsia="Times New Roman" w:cstheme="minorHAnsi"/>
        </w:rPr>
      </w:pPr>
      <w:r w:rsidRPr="000C301A">
        <w:rPr>
          <w:rFonts w:eastAsia="Times New Roman" w:cstheme="minorHAnsi"/>
          <w:b/>
        </w:rPr>
        <w:t>6.1</w:t>
      </w:r>
      <w:r>
        <w:rPr>
          <w:rFonts w:eastAsia="Times New Roman" w:cstheme="minorHAnsi"/>
        </w:rPr>
        <w:t xml:space="preserve"> </w:t>
      </w:r>
      <w:r w:rsidR="00982428" w:rsidRPr="00373523">
        <w:rPr>
          <w:rFonts w:eastAsia="Times New Roman" w:cstheme="minorHAnsi"/>
        </w:rPr>
        <w:t xml:space="preserve">Ronnie Smith informed the committee that there had been a meeting with the SFC and NCL and SLC which had been positive in tone. It had been agreed that the deliverable option was still dissolution. </w:t>
      </w:r>
      <w:r w:rsidRPr="00F31F39">
        <w:rPr>
          <w:rFonts w:eastAsia="Times New Roman" w:cstheme="minorHAnsi"/>
        </w:rPr>
        <w:t>Ronnie Smith informed the committee that he had written to the Scottish Government (SG) asking them to re-establish the transition group that comprised the SG</w:t>
      </w:r>
      <w:r w:rsidR="004571A3">
        <w:rPr>
          <w:rFonts w:eastAsia="Times New Roman" w:cstheme="minorHAnsi"/>
        </w:rPr>
        <w:t>,</w:t>
      </w:r>
      <w:r w:rsidRPr="00F31F39">
        <w:rPr>
          <w:rFonts w:eastAsia="Times New Roman" w:cstheme="minorHAnsi"/>
        </w:rPr>
        <w:t xml:space="preserve"> SFC and the Principals of two colleges</w:t>
      </w:r>
      <w:r>
        <w:rPr>
          <w:rFonts w:eastAsia="Times New Roman" w:cstheme="minorHAnsi"/>
        </w:rPr>
        <w:t xml:space="preserve"> </w:t>
      </w:r>
      <w:r w:rsidRPr="00F31F39">
        <w:rPr>
          <w:rFonts w:eastAsia="Times New Roman" w:cstheme="minorHAnsi"/>
        </w:rPr>
        <w:t>and the RSB Board Secretary to take forward the issue of the dissolution of the arrangement between the two colleges. The group was chaired by the SFC.</w:t>
      </w:r>
      <w:r>
        <w:rPr>
          <w:rFonts w:eastAsia="Times New Roman" w:cstheme="minorHAnsi"/>
        </w:rPr>
        <w:t xml:space="preserve"> Progress will be reported back to the committee. He commented that the </w:t>
      </w:r>
      <w:r w:rsidR="009E4839">
        <w:rPr>
          <w:rFonts w:eastAsia="Times New Roman" w:cstheme="minorHAnsi"/>
        </w:rPr>
        <w:t xml:space="preserve">relationships </w:t>
      </w:r>
      <w:r>
        <w:rPr>
          <w:rFonts w:eastAsia="Times New Roman" w:cstheme="minorHAnsi"/>
        </w:rPr>
        <w:t>between the two colleges were the best that they had been</w:t>
      </w:r>
      <w:r w:rsidR="009E4839">
        <w:rPr>
          <w:rFonts w:eastAsia="Times New Roman" w:cstheme="minorHAnsi"/>
        </w:rPr>
        <w:t>.</w:t>
      </w:r>
      <w:r>
        <w:rPr>
          <w:rFonts w:eastAsia="Times New Roman" w:cstheme="minorHAnsi"/>
        </w:rPr>
        <w:t xml:space="preserve"> </w:t>
      </w:r>
    </w:p>
    <w:p w:rsidR="000C301A" w:rsidRDefault="000C301A" w:rsidP="000C301A">
      <w:pPr>
        <w:tabs>
          <w:tab w:val="left" w:pos="0"/>
          <w:tab w:val="left" w:pos="567"/>
          <w:tab w:val="num" w:pos="1134"/>
          <w:tab w:val="left" w:pos="7230"/>
          <w:tab w:val="left" w:pos="7938"/>
          <w:tab w:val="right" w:pos="8789"/>
        </w:tabs>
        <w:spacing w:after="0" w:line="240" w:lineRule="auto"/>
        <w:jc w:val="both"/>
        <w:rPr>
          <w:rFonts w:eastAsia="Times New Roman" w:cstheme="minorHAnsi"/>
          <w:b/>
        </w:rPr>
      </w:pPr>
    </w:p>
    <w:p w:rsidR="002909FD" w:rsidRDefault="000C301A" w:rsidP="000C301A">
      <w:pPr>
        <w:tabs>
          <w:tab w:val="left" w:pos="0"/>
          <w:tab w:val="left" w:pos="567"/>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6.2 </w:t>
      </w:r>
      <w:r w:rsidRPr="000C301A">
        <w:rPr>
          <w:rFonts w:eastAsia="Times New Roman" w:cstheme="minorHAnsi"/>
        </w:rPr>
        <w:t>Ronnie Smith informed the committee that he had attended</w:t>
      </w:r>
      <w:r>
        <w:rPr>
          <w:rFonts w:eastAsia="Times New Roman" w:cstheme="minorHAnsi"/>
          <w:b/>
        </w:rPr>
        <w:t xml:space="preserve"> </w:t>
      </w:r>
      <w:r w:rsidRPr="000C301A">
        <w:rPr>
          <w:rFonts w:eastAsia="Times New Roman" w:cstheme="minorHAnsi"/>
        </w:rPr>
        <w:t>a recent Colleges</w:t>
      </w:r>
      <w:r>
        <w:rPr>
          <w:rFonts w:eastAsia="Times New Roman" w:cstheme="minorHAnsi"/>
        </w:rPr>
        <w:t>’</w:t>
      </w:r>
      <w:r w:rsidRPr="000C301A">
        <w:rPr>
          <w:rFonts w:eastAsia="Times New Roman" w:cstheme="minorHAnsi"/>
        </w:rPr>
        <w:t xml:space="preserve"> Scotland meeting which was also attended by Christopher Moore and Stella McManus.</w:t>
      </w:r>
      <w:r>
        <w:rPr>
          <w:rFonts w:eastAsia="Times New Roman" w:cstheme="minorHAnsi"/>
        </w:rPr>
        <w:t xml:space="preserve"> Colleges’ Scotland are holding “Thinking the Unthinkable” sessions but there are no solutions coming forward to the college sector financial problems. </w:t>
      </w:r>
      <w:r w:rsidR="009E4839">
        <w:rPr>
          <w:rFonts w:eastAsia="Times New Roman" w:cstheme="minorHAnsi"/>
        </w:rPr>
        <w:t xml:space="preserve"> Paula Blackadder asked if there was anything coming from the SFC. Ann Baxter said that there was a meeting with the College and the SFC planned in the next two weeks with the SFC Regional Outcomes Manager. </w:t>
      </w:r>
      <w:r w:rsidR="002909FD">
        <w:rPr>
          <w:rFonts w:eastAsia="Times New Roman" w:cstheme="minorHAnsi"/>
        </w:rPr>
        <w:t>SLC were invited to attend the meeting.</w:t>
      </w:r>
    </w:p>
    <w:p w:rsidR="002909FD" w:rsidRDefault="002909FD" w:rsidP="000C301A">
      <w:pPr>
        <w:tabs>
          <w:tab w:val="left" w:pos="0"/>
          <w:tab w:val="left" w:pos="567"/>
          <w:tab w:val="num" w:pos="1134"/>
          <w:tab w:val="left" w:pos="7230"/>
          <w:tab w:val="left" w:pos="7938"/>
          <w:tab w:val="right" w:pos="8789"/>
        </w:tabs>
        <w:spacing w:after="0" w:line="240" w:lineRule="auto"/>
        <w:jc w:val="both"/>
        <w:rPr>
          <w:rFonts w:eastAsia="Times New Roman" w:cstheme="minorHAnsi"/>
        </w:rPr>
      </w:pPr>
    </w:p>
    <w:p w:rsidR="000C301A" w:rsidRPr="002909FD" w:rsidRDefault="002909FD" w:rsidP="002909FD">
      <w:pPr>
        <w:pBdr>
          <w:top w:val="single" w:sz="4" w:space="1" w:color="auto"/>
          <w:left w:val="single" w:sz="4" w:space="4" w:color="auto"/>
          <w:bottom w:val="single" w:sz="4" w:space="1" w:color="auto"/>
          <w:right w:val="single" w:sz="4" w:space="4" w:color="auto"/>
        </w:pBdr>
        <w:tabs>
          <w:tab w:val="left" w:pos="0"/>
          <w:tab w:val="left" w:pos="567"/>
          <w:tab w:val="num" w:pos="1134"/>
          <w:tab w:val="left" w:pos="7230"/>
          <w:tab w:val="left" w:pos="7938"/>
          <w:tab w:val="right" w:pos="8789"/>
        </w:tabs>
        <w:spacing w:after="0" w:line="240" w:lineRule="auto"/>
        <w:jc w:val="both"/>
        <w:rPr>
          <w:rFonts w:eastAsia="Times New Roman" w:cstheme="minorHAnsi"/>
          <w:b/>
          <w:i/>
        </w:rPr>
      </w:pPr>
      <w:r w:rsidRPr="002909FD">
        <w:rPr>
          <w:rFonts w:eastAsia="Times New Roman" w:cstheme="minorHAnsi"/>
          <w:b/>
          <w:i/>
        </w:rPr>
        <w:t xml:space="preserve">Action: </w:t>
      </w:r>
      <w:r w:rsidR="009E4839" w:rsidRPr="002909FD">
        <w:rPr>
          <w:rFonts w:eastAsia="Times New Roman" w:cstheme="minorHAnsi"/>
          <w:b/>
          <w:i/>
        </w:rPr>
        <w:t xml:space="preserve">The outcome of </w:t>
      </w:r>
      <w:r w:rsidR="0007193F" w:rsidRPr="002909FD">
        <w:rPr>
          <w:rFonts w:eastAsia="Times New Roman" w:cstheme="minorHAnsi"/>
          <w:b/>
          <w:i/>
        </w:rPr>
        <w:t>the meeting will be reported to the Board.</w:t>
      </w:r>
    </w:p>
    <w:p w:rsidR="0007193F" w:rsidRDefault="0007193F" w:rsidP="000C301A">
      <w:pPr>
        <w:tabs>
          <w:tab w:val="left" w:pos="0"/>
          <w:tab w:val="left" w:pos="567"/>
          <w:tab w:val="num" w:pos="1134"/>
          <w:tab w:val="left" w:pos="7230"/>
          <w:tab w:val="left" w:pos="7938"/>
          <w:tab w:val="right" w:pos="8789"/>
        </w:tabs>
        <w:spacing w:after="0" w:line="240" w:lineRule="auto"/>
        <w:jc w:val="both"/>
        <w:rPr>
          <w:rFonts w:eastAsia="Times New Roman" w:cstheme="minorHAnsi"/>
        </w:rPr>
      </w:pPr>
    </w:p>
    <w:p w:rsidR="00D65DAB" w:rsidRDefault="0007193F" w:rsidP="000C301A">
      <w:pPr>
        <w:tabs>
          <w:tab w:val="left" w:pos="0"/>
          <w:tab w:val="left" w:pos="567"/>
          <w:tab w:val="num" w:pos="1134"/>
          <w:tab w:val="left" w:pos="7230"/>
          <w:tab w:val="left" w:pos="7938"/>
          <w:tab w:val="right" w:pos="8789"/>
        </w:tabs>
        <w:spacing w:after="0" w:line="240" w:lineRule="auto"/>
        <w:jc w:val="both"/>
        <w:rPr>
          <w:rFonts w:eastAsia="Times New Roman" w:cstheme="minorHAnsi"/>
        </w:rPr>
      </w:pPr>
      <w:r w:rsidRPr="0007193F">
        <w:rPr>
          <w:rFonts w:eastAsia="Times New Roman" w:cstheme="minorHAnsi"/>
          <w:b/>
        </w:rPr>
        <w:t xml:space="preserve">6.3 </w:t>
      </w:r>
      <w:r w:rsidRPr="0007193F">
        <w:rPr>
          <w:rFonts w:eastAsia="Times New Roman" w:cstheme="minorHAnsi"/>
        </w:rPr>
        <w:t xml:space="preserve">There was discussion about the </w:t>
      </w:r>
      <w:r>
        <w:rPr>
          <w:rFonts w:eastAsia="Times New Roman" w:cstheme="minorHAnsi"/>
        </w:rPr>
        <w:t xml:space="preserve">college sector finances and the pressure on budgets of flat cash settlements with the committee asking where the space is for planning against the uncertainty of the </w:t>
      </w:r>
    </w:p>
    <w:p w:rsidR="00D65DAB" w:rsidRDefault="00D65DAB" w:rsidP="000C301A">
      <w:pPr>
        <w:tabs>
          <w:tab w:val="left" w:pos="0"/>
          <w:tab w:val="left" w:pos="567"/>
          <w:tab w:val="num" w:pos="1134"/>
          <w:tab w:val="left" w:pos="7230"/>
          <w:tab w:val="left" w:pos="7938"/>
          <w:tab w:val="right" w:pos="8789"/>
        </w:tabs>
        <w:spacing w:after="0" w:line="240" w:lineRule="auto"/>
        <w:jc w:val="both"/>
        <w:rPr>
          <w:rFonts w:eastAsia="Times New Roman" w:cstheme="minorHAnsi"/>
        </w:rPr>
      </w:pPr>
    </w:p>
    <w:p w:rsidR="002909FD" w:rsidRDefault="0007193F" w:rsidP="000C301A">
      <w:pPr>
        <w:tabs>
          <w:tab w:val="left" w:pos="0"/>
          <w:tab w:val="left" w:pos="567"/>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 xml:space="preserve">overall environment. The SFC has a £26 million transformation fund but this will be a fund to bid into and open to all to bid. There are also the additional pressures of unfunded pay awards. </w:t>
      </w:r>
      <w:r w:rsidR="00C74D08">
        <w:rPr>
          <w:rFonts w:eastAsia="Times New Roman" w:cstheme="minorHAnsi"/>
        </w:rPr>
        <w:t xml:space="preserve">There is a need to consider right sizing and the delivery model. </w:t>
      </w:r>
      <w:r>
        <w:rPr>
          <w:rFonts w:eastAsia="Times New Roman" w:cstheme="minorHAnsi"/>
        </w:rPr>
        <w:t>Barbara Philliben asked about scenario planning</w:t>
      </w:r>
      <w:r w:rsidR="00C74D08">
        <w:rPr>
          <w:rFonts w:eastAsia="Times New Roman" w:cstheme="minorHAnsi"/>
        </w:rPr>
        <w:t xml:space="preserve"> to try to come up with a set of responses to the uncertain financial position. Christopher Moore informed the committee that the NCL Executive Board was looking at scenario planning for 2023/24 – August 2023 will be very challenging in terms of cashflow. </w:t>
      </w:r>
    </w:p>
    <w:p w:rsidR="002909FD" w:rsidRDefault="002909FD" w:rsidP="000C301A">
      <w:pPr>
        <w:tabs>
          <w:tab w:val="left" w:pos="0"/>
          <w:tab w:val="left" w:pos="567"/>
          <w:tab w:val="num" w:pos="1134"/>
          <w:tab w:val="left" w:pos="7230"/>
          <w:tab w:val="left" w:pos="7938"/>
          <w:tab w:val="right" w:pos="8789"/>
        </w:tabs>
        <w:spacing w:after="0" w:line="240" w:lineRule="auto"/>
        <w:jc w:val="both"/>
        <w:rPr>
          <w:rFonts w:eastAsia="Times New Roman" w:cstheme="minorHAnsi"/>
        </w:rPr>
      </w:pPr>
    </w:p>
    <w:p w:rsidR="0007193F" w:rsidRDefault="009E1E34" w:rsidP="000C301A">
      <w:pPr>
        <w:tabs>
          <w:tab w:val="left" w:pos="0"/>
          <w:tab w:val="left" w:pos="567"/>
          <w:tab w:val="num" w:pos="1134"/>
          <w:tab w:val="left" w:pos="7230"/>
          <w:tab w:val="left" w:pos="7938"/>
          <w:tab w:val="right" w:pos="8789"/>
        </w:tabs>
        <w:spacing w:after="0" w:line="240" w:lineRule="auto"/>
        <w:jc w:val="both"/>
        <w:rPr>
          <w:rFonts w:eastAsia="Times New Roman" w:cstheme="minorHAnsi"/>
        </w:rPr>
      </w:pPr>
      <w:r w:rsidRPr="009E1E34">
        <w:rPr>
          <w:rFonts w:eastAsia="Times New Roman" w:cstheme="minorHAnsi"/>
          <w:b/>
        </w:rPr>
        <w:t>6.4</w:t>
      </w:r>
      <w:r>
        <w:rPr>
          <w:rFonts w:eastAsia="Times New Roman" w:cstheme="minorHAnsi"/>
        </w:rPr>
        <w:t xml:space="preserve"> </w:t>
      </w:r>
      <w:r w:rsidR="00D65DAB">
        <w:rPr>
          <w:rFonts w:eastAsia="Times New Roman" w:cstheme="minorHAnsi"/>
        </w:rPr>
        <w:t xml:space="preserve">Christopher Moore </w:t>
      </w:r>
      <w:r w:rsidR="00C74D08">
        <w:rPr>
          <w:rFonts w:eastAsia="Times New Roman" w:cstheme="minorHAnsi"/>
        </w:rPr>
        <w:t>said that the current position was bleak and was being exacerbated by a credit deficit at NCL. He announced a programme of classes that were being circulated to 90,000 households in Lanarkshire to try to address this problem. There has been a lot of interest in the programme and he thanked the staff who had responded very quickly to set up the programme.</w:t>
      </w:r>
      <w:r>
        <w:rPr>
          <w:rFonts w:eastAsia="Times New Roman" w:cstheme="minorHAnsi"/>
        </w:rPr>
        <w:t xml:space="preserve"> The SFC has agreed a 2% credit tolerance on credit targets this year – NCL is currently 15% down. If this position was not being mitigated by the programme SFC clawback could be in the region of £4 million.</w:t>
      </w:r>
    </w:p>
    <w:p w:rsidR="009E1E34" w:rsidRDefault="009E1E34" w:rsidP="000C301A">
      <w:pPr>
        <w:tabs>
          <w:tab w:val="left" w:pos="0"/>
          <w:tab w:val="left" w:pos="567"/>
          <w:tab w:val="num" w:pos="1134"/>
          <w:tab w:val="left" w:pos="7230"/>
          <w:tab w:val="left" w:pos="7938"/>
          <w:tab w:val="right" w:pos="8789"/>
        </w:tabs>
        <w:spacing w:after="0" w:line="240" w:lineRule="auto"/>
        <w:jc w:val="both"/>
        <w:rPr>
          <w:rFonts w:eastAsia="Times New Roman" w:cstheme="minorHAnsi"/>
          <w:b/>
        </w:rPr>
      </w:pPr>
    </w:p>
    <w:p w:rsidR="009E1E34" w:rsidRDefault="009E1E34" w:rsidP="000C301A">
      <w:pPr>
        <w:tabs>
          <w:tab w:val="left" w:pos="0"/>
          <w:tab w:val="left" w:pos="567"/>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6.5 </w:t>
      </w:r>
      <w:r w:rsidRPr="009E1E34">
        <w:rPr>
          <w:rFonts w:eastAsia="Times New Roman" w:cstheme="minorHAnsi"/>
        </w:rPr>
        <w:t>Clare Gibb</w:t>
      </w:r>
      <w:r>
        <w:rPr>
          <w:rFonts w:eastAsia="Times New Roman" w:cstheme="minorHAnsi"/>
          <w:b/>
        </w:rPr>
        <w:t xml:space="preserve"> </w:t>
      </w:r>
      <w:r w:rsidRPr="009E1E34">
        <w:rPr>
          <w:rFonts w:eastAsia="Times New Roman" w:cstheme="minorHAnsi"/>
        </w:rPr>
        <w:t xml:space="preserve">commented that SLC was in the same position in relation to college sector funding. The SLC Finance Committee had only </w:t>
      </w:r>
      <w:r>
        <w:rPr>
          <w:rFonts w:eastAsia="Times New Roman" w:cstheme="minorHAnsi"/>
        </w:rPr>
        <w:t xml:space="preserve">recommended the first year in the FFR return for approval by the Board. She asked </w:t>
      </w:r>
      <w:r w:rsidR="002909FD">
        <w:rPr>
          <w:rFonts w:eastAsia="Times New Roman" w:cstheme="minorHAnsi"/>
        </w:rPr>
        <w:t xml:space="preserve">if the NCL credits could be viewed as regional credits with the possibility of joint activity. Christopher Moore said that the difficulty was the investment of resource to deliver on the credits that could not follow credits being transferred. She asked about assets and Christopher Moore said that there was on-going activity to identify savings including estate following on from reports made to the May 2022 Finance Committee and committees made since then. ICT had carried out a full asset review. Clare Gibb raised the question of the responsibility of Board Members and Ronnie Smith highlighted the public sector position of the colleges </w:t>
      </w:r>
      <w:r w:rsidR="00C678C9">
        <w:rPr>
          <w:rFonts w:eastAsia="Times New Roman" w:cstheme="minorHAnsi"/>
        </w:rPr>
        <w:t>under ONS.</w:t>
      </w:r>
    </w:p>
    <w:p w:rsidR="00C678C9" w:rsidRDefault="00C678C9" w:rsidP="000C301A">
      <w:pPr>
        <w:tabs>
          <w:tab w:val="left" w:pos="0"/>
          <w:tab w:val="left" w:pos="567"/>
          <w:tab w:val="num" w:pos="1134"/>
          <w:tab w:val="left" w:pos="7230"/>
          <w:tab w:val="left" w:pos="7938"/>
          <w:tab w:val="right" w:pos="8789"/>
        </w:tabs>
        <w:spacing w:after="0" w:line="240" w:lineRule="auto"/>
        <w:jc w:val="both"/>
        <w:rPr>
          <w:rFonts w:eastAsia="Times New Roman" w:cstheme="minorHAnsi"/>
        </w:rPr>
      </w:pPr>
    </w:p>
    <w:p w:rsidR="00C678C9" w:rsidRPr="002909FD" w:rsidRDefault="00C678C9" w:rsidP="00C678C9">
      <w:pPr>
        <w:pBdr>
          <w:top w:val="single" w:sz="4" w:space="1" w:color="auto"/>
          <w:left w:val="single" w:sz="4" w:space="4" w:color="auto"/>
          <w:bottom w:val="single" w:sz="4" w:space="1" w:color="auto"/>
          <w:right w:val="single" w:sz="4" w:space="4" w:color="auto"/>
        </w:pBdr>
        <w:tabs>
          <w:tab w:val="left" w:pos="0"/>
          <w:tab w:val="left" w:pos="567"/>
          <w:tab w:val="num" w:pos="1134"/>
          <w:tab w:val="left" w:pos="7230"/>
          <w:tab w:val="left" w:pos="7938"/>
          <w:tab w:val="right" w:pos="8789"/>
        </w:tabs>
        <w:spacing w:after="0" w:line="240" w:lineRule="auto"/>
        <w:jc w:val="both"/>
        <w:rPr>
          <w:rFonts w:eastAsia="Times New Roman" w:cstheme="minorHAnsi"/>
          <w:b/>
          <w:i/>
        </w:rPr>
      </w:pPr>
      <w:r w:rsidRPr="002909FD">
        <w:rPr>
          <w:rFonts w:eastAsia="Times New Roman" w:cstheme="minorHAnsi"/>
          <w:b/>
          <w:i/>
        </w:rPr>
        <w:t xml:space="preserve">Action: </w:t>
      </w:r>
      <w:r>
        <w:rPr>
          <w:rFonts w:eastAsia="Times New Roman" w:cstheme="minorHAnsi"/>
          <w:b/>
          <w:i/>
        </w:rPr>
        <w:t>A paper covering t</w:t>
      </w:r>
      <w:r w:rsidRPr="002909FD">
        <w:rPr>
          <w:rFonts w:eastAsia="Times New Roman" w:cstheme="minorHAnsi"/>
          <w:b/>
          <w:i/>
        </w:rPr>
        <w:t>he</w:t>
      </w:r>
      <w:r>
        <w:rPr>
          <w:rFonts w:eastAsia="Times New Roman" w:cstheme="minorHAnsi"/>
          <w:b/>
          <w:i/>
        </w:rPr>
        <w:t xml:space="preserve"> Executive Board</w:t>
      </w:r>
      <w:r w:rsidRPr="002909FD">
        <w:rPr>
          <w:rFonts w:eastAsia="Times New Roman" w:cstheme="minorHAnsi"/>
          <w:b/>
          <w:i/>
        </w:rPr>
        <w:t xml:space="preserve"> scenario planning will be brought to the next meeting of the committee</w:t>
      </w:r>
      <w:r>
        <w:rPr>
          <w:rFonts w:eastAsia="Times New Roman" w:cstheme="minorHAnsi"/>
          <w:b/>
          <w:i/>
        </w:rPr>
        <w:t>. This will also cover the college sector position as public bodies in the face of deficit budget positions</w:t>
      </w:r>
      <w:r w:rsidR="00671023">
        <w:rPr>
          <w:rFonts w:eastAsia="Times New Roman" w:cstheme="minorHAnsi"/>
          <w:b/>
          <w:i/>
        </w:rPr>
        <w:t>.</w:t>
      </w:r>
    </w:p>
    <w:p w:rsidR="003B49C8" w:rsidRPr="00373523" w:rsidRDefault="003B49C8" w:rsidP="00FE4933">
      <w:pPr>
        <w:keepNext/>
        <w:tabs>
          <w:tab w:val="left" w:pos="-1440"/>
          <w:tab w:val="num" w:pos="567"/>
          <w:tab w:val="left" w:pos="851"/>
          <w:tab w:val="left" w:pos="6946"/>
        </w:tabs>
        <w:spacing w:after="0" w:line="240" w:lineRule="auto"/>
        <w:jc w:val="both"/>
        <w:outlineLvl w:val="1"/>
        <w:rPr>
          <w:rFonts w:eastAsia="Times New Roman" w:cstheme="minorHAnsi"/>
        </w:rPr>
      </w:pPr>
    </w:p>
    <w:p w:rsidR="008816D4" w:rsidRDefault="005941D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7</w:t>
      </w:r>
      <w:r w:rsidR="00E81D1C" w:rsidRPr="00E81D1C">
        <w:rPr>
          <w:rFonts w:eastAsia="Times New Roman" w:cstheme="minorHAnsi"/>
          <w:b/>
        </w:rPr>
        <w:t xml:space="preserve">. Head </w:t>
      </w:r>
      <w:r w:rsidR="00E81D1C">
        <w:rPr>
          <w:rFonts w:eastAsia="Times New Roman" w:cstheme="minorHAnsi"/>
          <w:b/>
        </w:rPr>
        <w:t>o</w:t>
      </w:r>
      <w:r w:rsidR="00E81D1C" w:rsidRPr="00E81D1C">
        <w:rPr>
          <w:rFonts w:eastAsia="Times New Roman" w:cstheme="minorHAnsi"/>
          <w:b/>
        </w:rPr>
        <w:t xml:space="preserve">f Finance Report </w:t>
      </w:r>
      <w:r w:rsidR="00E81D1C">
        <w:rPr>
          <w:rFonts w:eastAsia="Times New Roman" w:cstheme="minorHAnsi"/>
          <w:b/>
        </w:rPr>
        <w:t>to SLC Finance Committee</w:t>
      </w:r>
    </w:p>
    <w:p w:rsidR="00671023" w:rsidRDefault="00671023"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671023" w:rsidRPr="00671023" w:rsidRDefault="00671023"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671023">
        <w:rPr>
          <w:rFonts w:eastAsia="Times New Roman" w:cstheme="minorHAnsi"/>
        </w:rPr>
        <w:t xml:space="preserve">Keith McAllister highlighted the following: </w:t>
      </w:r>
    </w:p>
    <w:p w:rsidR="007876BB" w:rsidRDefault="007876BB"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671023" w:rsidRPr="00671023" w:rsidRDefault="00F45B02" w:rsidP="00671023">
      <w:pPr>
        <w:autoSpaceDE w:val="0"/>
        <w:autoSpaceDN w:val="0"/>
        <w:adjustRightInd w:val="0"/>
        <w:spacing w:after="0" w:line="240" w:lineRule="auto"/>
        <w:rPr>
          <w:rFonts w:cstheme="minorHAnsi"/>
          <w:b/>
          <w:bCs/>
        </w:rPr>
      </w:pPr>
      <w:r>
        <w:rPr>
          <w:rFonts w:cstheme="minorHAnsi"/>
          <w:b/>
          <w:bCs/>
        </w:rPr>
        <w:t xml:space="preserve">7.1 </w:t>
      </w:r>
      <w:r w:rsidR="00671023" w:rsidRPr="00671023">
        <w:rPr>
          <w:rFonts w:cstheme="minorHAnsi"/>
          <w:b/>
          <w:bCs/>
        </w:rPr>
        <w:t>FFR Report on the Sector Finances 2022/23 – 2026/27 and the SFC Mid-Year Return</w:t>
      </w:r>
      <w:r w:rsidR="00671023">
        <w:rPr>
          <w:rFonts w:cstheme="minorHAnsi"/>
          <w:b/>
          <w:bCs/>
        </w:rPr>
        <w:t xml:space="preserve">: </w:t>
      </w:r>
      <w:r w:rsidR="00671023" w:rsidRPr="00671023">
        <w:rPr>
          <w:rFonts w:cstheme="minorHAnsi"/>
          <w:bCs/>
        </w:rPr>
        <w:t xml:space="preserve">SLC </w:t>
      </w:r>
    </w:p>
    <w:p w:rsidR="00671023" w:rsidRPr="00671023" w:rsidRDefault="00671023" w:rsidP="00671023">
      <w:pPr>
        <w:autoSpaceDE w:val="0"/>
        <w:autoSpaceDN w:val="0"/>
        <w:adjustRightInd w:val="0"/>
        <w:spacing w:after="0" w:line="240" w:lineRule="auto"/>
        <w:rPr>
          <w:rFonts w:cstheme="minorHAnsi"/>
        </w:rPr>
      </w:pPr>
      <w:r w:rsidRPr="00671023">
        <w:rPr>
          <w:rFonts w:cstheme="minorHAnsi"/>
        </w:rPr>
        <w:t>Members noted the paper distributed by SFC on the Financial Forecast Returns that had been</w:t>
      </w:r>
    </w:p>
    <w:p w:rsidR="00671023" w:rsidRPr="00671023" w:rsidRDefault="00671023" w:rsidP="00671023">
      <w:pPr>
        <w:autoSpaceDE w:val="0"/>
        <w:autoSpaceDN w:val="0"/>
        <w:adjustRightInd w:val="0"/>
        <w:spacing w:after="0" w:line="240" w:lineRule="auto"/>
        <w:rPr>
          <w:rFonts w:cstheme="minorHAnsi"/>
        </w:rPr>
      </w:pPr>
      <w:r w:rsidRPr="00671023">
        <w:rPr>
          <w:rFonts w:cstheme="minorHAnsi"/>
        </w:rPr>
        <w:t>submitted in September 2022. Concern was expressed on the overall situation in the sector,</w:t>
      </w:r>
    </w:p>
    <w:p w:rsidR="00671023" w:rsidRPr="00671023" w:rsidRDefault="00671023" w:rsidP="00671023">
      <w:pPr>
        <w:autoSpaceDE w:val="0"/>
        <w:autoSpaceDN w:val="0"/>
        <w:adjustRightInd w:val="0"/>
        <w:spacing w:after="0" w:line="240" w:lineRule="auto"/>
        <w:rPr>
          <w:rFonts w:cstheme="minorHAnsi"/>
        </w:rPr>
      </w:pPr>
      <w:r w:rsidRPr="00671023">
        <w:rPr>
          <w:rFonts w:cstheme="minorHAnsi"/>
        </w:rPr>
        <w:t>particularly towards the end of the period of review. It was also noted that the figures only</w:t>
      </w:r>
    </w:p>
    <w:p w:rsidR="00671023" w:rsidRPr="00671023" w:rsidRDefault="00671023" w:rsidP="00671023">
      <w:pPr>
        <w:autoSpaceDE w:val="0"/>
        <w:autoSpaceDN w:val="0"/>
        <w:adjustRightInd w:val="0"/>
        <w:spacing w:after="0" w:line="240" w:lineRule="auto"/>
        <w:rPr>
          <w:rFonts w:cstheme="minorHAnsi"/>
        </w:rPr>
      </w:pPr>
      <w:r w:rsidRPr="00671023">
        <w:rPr>
          <w:rFonts w:cstheme="minorHAnsi"/>
        </w:rPr>
        <w:t>reflected the more conservative projections based on SFC assumptions made by the colleges</w:t>
      </w:r>
    </w:p>
    <w:p w:rsidR="00671023" w:rsidRPr="00671023" w:rsidRDefault="00671023" w:rsidP="00671023">
      <w:pPr>
        <w:autoSpaceDE w:val="0"/>
        <w:autoSpaceDN w:val="0"/>
        <w:adjustRightInd w:val="0"/>
        <w:spacing w:after="0" w:line="240" w:lineRule="auto"/>
        <w:rPr>
          <w:rFonts w:cstheme="minorHAnsi"/>
        </w:rPr>
      </w:pPr>
      <w:r w:rsidRPr="00671023">
        <w:rPr>
          <w:rFonts w:cstheme="minorHAnsi"/>
        </w:rPr>
        <w:t>in September 2023. Members acknowledged that the alternative projections based on</w:t>
      </w:r>
    </w:p>
    <w:p w:rsidR="008816D4" w:rsidRDefault="00671023" w:rsidP="00671023">
      <w:pPr>
        <w:autoSpaceDE w:val="0"/>
        <w:autoSpaceDN w:val="0"/>
        <w:adjustRightInd w:val="0"/>
        <w:spacing w:after="0" w:line="240" w:lineRule="auto"/>
        <w:rPr>
          <w:rFonts w:cstheme="minorHAnsi"/>
        </w:rPr>
      </w:pPr>
      <w:r w:rsidRPr="00671023">
        <w:rPr>
          <w:rFonts w:cstheme="minorHAnsi"/>
        </w:rPr>
        <w:t>assumptions provided by Financial Directors were more realistic</w:t>
      </w:r>
      <w:r w:rsidR="00D65DAB">
        <w:rPr>
          <w:rFonts w:cstheme="minorHAnsi"/>
        </w:rPr>
        <w:t xml:space="preserve">. </w:t>
      </w:r>
      <w:proofErr w:type="gramStart"/>
      <w:r w:rsidRPr="00671023">
        <w:rPr>
          <w:rFonts w:cstheme="minorHAnsi"/>
        </w:rPr>
        <w:t>These</w:t>
      </w:r>
      <w:proofErr w:type="gramEnd"/>
      <w:r w:rsidRPr="00671023">
        <w:rPr>
          <w:rFonts w:cstheme="minorHAnsi"/>
        </w:rPr>
        <w:t xml:space="preserve"> would show a more financially challenging picture.</w:t>
      </w:r>
      <w:r>
        <w:rPr>
          <w:rFonts w:cstheme="minorHAnsi"/>
        </w:rPr>
        <w:t xml:space="preserve"> </w:t>
      </w:r>
      <w:r w:rsidRPr="00671023">
        <w:rPr>
          <w:rFonts w:cstheme="minorHAnsi"/>
        </w:rPr>
        <w:t>The sector was to make a Mid-Year Return by 31st March to SFC and this was to be made on</w:t>
      </w:r>
      <w:r>
        <w:rPr>
          <w:rFonts w:cstheme="minorHAnsi"/>
        </w:rPr>
        <w:t xml:space="preserve"> </w:t>
      </w:r>
      <w:r w:rsidRPr="00671023">
        <w:rPr>
          <w:rFonts w:cstheme="minorHAnsi"/>
        </w:rPr>
        <w:t>the more conservative FFR figures. The Committee stated that they wished to have a second</w:t>
      </w:r>
      <w:r>
        <w:rPr>
          <w:rFonts w:cstheme="minorHAnsi"/>
          <w:b/>
        </w:rPr>
        <w:t xml:space="preserve"> </w:t>
      </w:r>
      <w:r w:rsidRPr="00671023">
        <w:rPr>
          <w:rFonts w:cstheme="minorHAnsi"/>
        </w:rPr>
        <w:t>return prepared, which would compare the more realistic College FFR figures to the current</w:t>
      </w:r>
      <w:r>
        <w:rPr>
          <w:rFonts w:cstheme="minorHAnsi"/>
        </w:rPr>
        <w:t xml:space="preserve"> </w:t>
      </w:r>
      <w:r w:rsidRPr="00671023">
        <w:rPr>
          <w:rFonts w:cstheme="minorHAnsi"/>
        </w:rPr>
        <w:t xml:space="preserve">forecast. This would be presented to the </w:t>
      </w:r>
      <w:r w:rsidR="00D65DAB">
        <w:rPr>
          <w:rFonts w:cstheme="minorHAnsi"/>
        </w:rPr>
        <w:t xml:space="preserve">SLC </w:t>
      </w:r>
      <w:r w:rsidRPr="00671023">
        <w:rPr>
          <w:rFonts w:cstheme="minorHAnsi"/>
        </w:rPr>
        <w:t>Board in March 2023.</w:t>
      </w:r>
    </w:p>
    <w:p w:rsidR="00F45B02" w:rsidRDefault="00F45B02" w:rsidP="00671023">
      <w:pPr>
        <w:autoSpaceDE w:val="0"/>
        <w:autoSpaceDN w:val="0"/>
        <w:adjustRightInd w:val="0"/>
        <w:spacing w:after="0" w:line="240" w:lineRule="auto"/>
        <w:rPr>
          <w:rFonts w:cstheme="minorHAnsi"/>
        </w:rPr>
      </w:pPr>
    </w:p>
    <w:p w:rsidR="00F45B02" w:rsidRDefault="00F45B02" w:rsidP="00671023">
      <w:pPr>
        <w:autoSpaceDE w:val="0"/>
        <w:autoSpaceDN w:val="0"/>
        <w:adjustRightInd w:val="0"/>
        <w:spacing w:after="0" w:line="240" w:lineRule="auto"/>
        <w:rPr>
          <w:rFonts w:cstheme="minorHAnsi"/>
        </w:rPr>
      </w:pPr>
      <w:r w:rsidRPr="00F45B02">
        <w:rPr>
          <w:rFonts w:cstheme="minorHAnsi"/>
          <w:b/>
        </w:rPr>
        <w:t>7.2</w:t>
      </w:r>
      <w:r>
        <w:rPr>
          <w:rFonts w:cstheme="minorHAnsi"/>
        </w:rPr>
        <w:t xml:space="preserve"> The Lanarkshire Board </w:t>
      </w:r>
      <w:r w:rsidR="00D65DAB">
        <w:rPr>
          <w:rFonts w:cstheme="minorHAnsi"/>
        </w:rPr>
        <w:t xml:space="preserve">Finance Committee </w:t>
      </w:r>
      <w:r>
        <w:rPr>
          <w:rFonts w:cstheme="minorHAnsi"/>
        </w:rPr>
        <w:t>noted the Head of Finance Report.</w:t>
      </w:r>
    </w:p>
    <w:p w:rsidR="00F45B02" w:rsidRDefault="00F45B02">
      <w:pPr>
        <w:spacing w:after="160" w:line="259" w:lineRule="auto"/>
        <w:rPr>
          <w:rFonts w:cstheme="minorHAnsi"/>
        </w:rPr>
      </w:pPr>
      <w:r>
        <w:rPr>
          <w:rFonts w:cstheme="minorHAnsi"/>
        </w:rPr>
        <w:br w:type="page"/>
      </w:r>
    </w:p>
    <w:p w:rsidR="00671023" w:rsidRDefault="00671023" w:rsidP="00671023">
      <w:pPr>
        <w:autoSpaceDE w:val="0"/>
        <w:autoSpaceDN w:val="0"/>
        <w:adjustRightInd w:val="0"/>
        <w:spacing w:after="0" w:line="240" w:lineRule="auto"/>
        <w:rPr>
          <w:rFonts w:cstheme="minorHAnsi"/>
        </w:rPr>
      </w:pPr>
    </w:p>
    <w:p w:rsidR="00F45B02" w:rsidRPr="00F45B02" w:rsidRDefault="00F45B02" w:rsidP="00F45B02">
      <w:pPr>
        <w:autoSpaceDE w:val="0"/>
        <w:autoSpaceDN w:val="0"/>
        <w:adjustRightInd w:val="0"/>
        <w:spacing w:after="0" w:line="240" w:lineRule="auto"/>
        <w:rPr>
          <w:rFonts w:cstheme="minorHAnsi"/>
          <w:b/>
          <w:bCs/>
        </w:rPr>
      </w:pPr>
      <w:r>
        <w:rPr>
          <w:rFonts w:cstheme="minorHAnsi"/>
          <w:b/>
          <w:bCs/>
        </w:rPr>
        <w:t xml:space="preserve">8. </w:t>
      </w:r>
      <w:r w:rsidRPr="00F45B02">
        <w:rPr>
          <w:rFonts w:cstheme="minorHAnsi"/>
          <w:b/>
          <w:bCs/>
        </w:rPr>
        <w:t>Financial Statements for the year to 31 July 2022</w:t>
      </w:r>
    </w:p>
    <w:p w:rsidR="00F45B02" w:rsidRDefault="00F45B02" w:rsidP="00F45B02">
      <w:pPr>
        <w:autoSpaceDE w:val="0"/>
        <w:autoSpaceDN w:val="0"/>
        <w:adjustRightInd w:val="0"/>
        <w:spacing w:after="0" w:line="240" w:lineRule="auto"/>
        <w:rPr>
          <w:rFonts w:cstheme="minorHAnsi"/>
        </w:rPr>
      </w:pPr>
    </w:p>
    <w:p w:rsidR="00F45B02" w:rsidRPr="00F45B02" w:rsidRDefault="00F45B02" w:rsidP="00F45B02">
      <w:pPr>
        <w:autoSpaceDE w:val="0"/>
        <w:autoSpaceDN w:val="0"/>
        <w:adjustRightInd w:val="0"/>
        <w:spacing w:after="0" w:line="240" w:lineRule="auto"/>
        <w:rPr>
          <w:rFonts w:cstheme="minorHAnsi"/>
        </w:rPr>
      </w:pPr>
      <w:r w:rsidRPr="00F45B02">
        <w:rPr>
          <w:rFonts w:cstheme="minorHAnsi"/>
          <w:b/>
        </w:rPr>
        <w:t>8.1</w:t>
      </w:r>
      <w:r>
        <w:rPr>
          <w:rFonts w:cstheme="minorHAnsi"/>
        </w:rPr>
        <w:t xml:space="preserve"> SLC Finance Committee Members </w:t>
      </w:r>
      <w:r w:rsidRPr="00F45B02">
        <w:rPr>
          <w:rFonts w:cstheme="minorHAnsi"/>
        </w:rPr>
        <w:t>noted that the College external auditors and the Chair of the Audit and Risk Committee</w:t>
      </w:r>
      <w:r>
        <w:rPr>
          <w:rFonts w:cstheme="minorHAnsi"/>
        </w:rPr>
        <w:t xml:space="preserve"> </w:t>
      </w:r>
      <w:r w:rsidRPr="00F45B02">
        <w:rPr>
          <w:rFonts w:cstheme="minorHAnsi"/>
        </w:rPr>
        <w:t>(ARC) had been in contact re the wording of the Governance Statement in the Annual Report</w:t>
      </w:r>
      <w:r>
        <w:rPr>
          <w:rFonts w:cstheme="minorHAnsi"/>
        </w:rPr>
        <w:t xml:space="preserve"> </w:t>
      </w:r>
      <w:r w:rsidRPr="00F45B02">
        <w:rPr>
          <w:rFonts w:cstheme="minorHAnsi"/>
        </w:rPr>
        <w:t>and Financial Statements. It was anticipated that final agreement would be finalised shortly</w:t>
      </w:r>
    </w:p>
    <w:p w:rsidR="00F45B02" w:rsidRPr="00F45B02" w:rsidRDefault="00F45B02" w:rsidP="00F45B02">
      <w:pPr>
        <w:autoSpaceDE w:val="0"/>
        <w:autoSpaceDN w:val="0"/>
        <w:adjustRightInd w:val="0"/>
        <w:spacing w:after="0" w:line="240" w:lineRule="auto"/>
        <w:rPr>
          <w:rFonts w:cstheme="minorHAnsi"/>
        </w:rPr>
      </w:pPr>
      <w:r w:rsidRPr="00F45B02">
        <w:rPr>
          <w:rFonts w:cstheme="minorHAnsi"/>
        </w:rPr>
        <w:t>and that a joint meeting of the ARC and Finance and Resources Committee would be called</w:t>
      </w:r>
    </w:p>
    <w:p w:rsidR="00F45B02" w:rsidRPr="00F45B02" w:rsidRDefault="00F45B02" w:rsidP="00F45B02">
      <w:pPr>
        <w:autoSpaceDE w:val="0"/>
        <w:autoSpaceDN w:val="0"/>
        <w:adjustRightInd w:val="0"/>
        <w:spacing w:after="0" w:line="240" w:lineRule="auto"/>
        <w:rPr>
          <w:rFonts w:cstheme="minorHAnsi"/>
        </w:rPr>
      </w:pPr>
      <w:r w:rsidRPr="00F45B02">
        <w:rPr>
          <w:rFonts w:cstheme="minorHAnsi"/>
        </w:rPr>
        <w:t>presently to allow the endorsement of the annual accounts to take place prior to seeking Board</w:t>
      </w:r>
    </w:p>
    <w:p w:rsidR="00F45B02" w:rsidRPr="00F45B02" w:rsidRDefault="00F45B02" w:rsidP="00F45B02">
      <w:pPr>
        <w:autoSpaceDE w:val="0"/>
        <w:autoSpaceDN w:val="0"/>
        <w:adjustRightInd w:val="0"/>
        <w:spacing w:after="0" w:line="240" w:lineRule="auto"/>
        <w:rPr>
          <w:rFonts w:cstheme="minorHAnsi"/>
        </w:rPr>
      </w:pPr>
      <w:r w:rsidRPr="00F45B02">
        <w:rPr>
          <w:rFonts w:cstheme="minorHAnsi"/>
        </w:rPr>
        <w:t>approval. The impact of the delay on the Regional consolidated financial statements was</w:t>
      </w:r>
    </w:p>
    <w:p w:rsidR="008816D4" w:rsidRPr="00F45B02" w:rsidRDefault="00F45B02" w:rsidP="00F45B02">
      <w:pPr>
        <w:pStyle w:val="Heading2"/>
        <w:numPr>
          <w:ilvl w:val="0"/>
          <w:numId w:val="0"/>
        </w:numPr>
        <w:jc w:val="both"/>
        <w:rPr>
          <w:rFonts w:asciiTheme="minorHAnsi" w:hAnsiTheme="minorHAnsi" w:cstheme="minorHAnsi"/>
          <w:b w:val="0"/>
          <w:sz w:val="22"/>
          <w:szCs w:val="22"/>
        </w:rPr>
      </w:pPr>
      <w:r w:rsidRPr="00F45B02">
        <w:rPr>
          <w:rFonts w:asciiTheme="minorHAnsi" w:eastAsiaTheme="minorHAnsi" w:hAnsiTheme="minorHAnsi" w:cstheme="minorHAnsi"/>
          <w:b w:val="0"/>
          <w:sz w:val="22"/>
          <w:szCs w:val="22"/>
        </w:rPr>
        <w:t>noted.</w:t>
      </w:r>
    </w:p>
    <w:p w:rsidR="004C1C94" w:rsidRDefault="004C1C94" w:rsidP="004C1C94">
      <w:pPr>
        <w:autoSpaceDE w:val="0"/>
        <w:autoSpaceDN w:val="0"/>
        <w:adjustRightInd w:val="0"/>
        <w:spacing w:after="0" w:line="240" w:lineRule="auto"/>
      </w:pPr>
    </w:p>
    <w:p w:rsidR="004C1C94" w:rsidRDefault="004C1C94" w:rsidP="004C1C94">
      <w:pPr>
        <w:autoSpaceDE w:val="0"/>
        <w:autoSpaceDN w:val="0"/>
        <w:adjustRightInd w:val="0"/>
        <w:spacing w:after="0" w:line="240" w:lineRule="auto"/>
        <w:rPr>
          <w:rFonts w:cstheme="minorHAnsi"/>
          <w:color w:val="000000"/>
        </w:rPr>
      </w:pPr>
      <w:r w:rsidRPr="004C1C94">
        <w:rPr>
          <w:b/>
        </w:rPr>
        <w:t>8.2</w:t>
      </w:r>
      <w:r>
        <w:t xml:space="preserve"> T</w:t>
      </w:r>
      <w:r>
        <w:rPr>
          <w:rFonts w:cstheme="minorHAnsi"/>
          <w:color w:val="000000"/>
        </w:rPr>
        <w:t xml:space="preserve">he Chair of the SLC Board and ARC -Paul Hutchinson and Craig McLoughlan – were in discussions with Mazars who wished to access material from the investigations, which is very sensitive material, in order to assure there were no governance implications. It had been agreed that a paper would be produced setting out any implications from the investigations that would impact on the governance statement. David Hoose would meet with Shepherd and Wedderburn SLC’s lawyers to discuss the paper and to gain any necessary assurances. </w:t>
      </w:r>
    </w:p>
    <w:p w:rsidR="004C1C94" w:rsidRDefault="004C1C94" w:rsidP="004C1C94">
      <w:pPr>
        <w:autoSpaceDE w:val="0"/>
        <w:autoSpaceDN w:val="0"/>
        <w:adjustRightInd w:val="0"/>
        <w:spacing w:after="0" w:line="240" w:lineRule="auto"/>
        <w:rPr>
          <w:rFonts w:cstheme="minorHAnsi"/>
          <w:color w:val="000000"/>
        </w:rPr>
      </w:pPr>
    </w:p>
    <w:p w:rsidR="004C1C94" w:rsidRPr="0041233C" w:rsidRDefault="004C1C94" w:rsidP="004C1C9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color w:val="000000"/>
        </w:rPr>
      </w:pPr>
      <w:r w:rsidRPr="0041233C">
        <w:rPr>
          <w:rFonts w:cstheme="minorHAnsi"/>
          <w:b/>
          <w:i/>
          <w:color w:val="000000"/>
        </w:rPr>
        <w:t xml:space="preserve">Action: The paper would also be shared with the RSB. </w:t>
      </w:r>
    </w:p>
    <w:p w:rsidR="004C1C94" w:rsidRDefault="004C1C94" w:rsidP="004C1C94">
      <w:pPr>
        <w:autoSpaceDE w:val="0"/>
        <w:autoSpaceDN w:val="0"/>
        <w:adjustRightInd w:val="0"/>
        <w:spacing w:after="0" w:line="240" w:lineRule="auto"/>
        <w:rPr>
          <w:rFonts w:ascii="Calibri" w:hAnsi="Calibri" w:cs="Calibri"/>
          <w:b/>
        </w:rPr>
      </w:pPr>
    </w:p>
    <w:p w:rsidR="004C1C94" w:rsidRDefault="004C1C94" w:rsidP="004C1C94">
      <w:pPr>
        <w:spacing w:line="240" w:lineRule="auto"/>
        <w:rPr>
          <w:rFonts w:ascii="Calibri" w:hAnsi="Calibri" w:cs="Calibri"/>
        </w:rPr>
      </w:pPr>
      <w:r w:rsidRPr="004C1C94">
        <w:rPr>
          <w:rFonts w:ascii="Calibri" w:hAnsi="Calibri" w:cs="Calibri"/>
          <w:b/>
        </w:rPr>
        <w:t>8.3</w:t>
      </w:r>
      <w:r>
        <w:rPr>
          <w:rFonts w:ascii="Calibri" w:hAnsi="Calibri" w:cs="Calibri"/>
        </w:rPr>
        <w:t xml:space="preserve"> </w:t>
      </w:r>
      <w:r w:rsidRPr="0059506C">
        <w:rPr>
          <w:rFonts w:ascii="Calibri" w:hAnsi="Calibri" w:cs="Calibri"/>
        </w:rPr>
        <w:t xml:space="preserve">It was hoped that the accounts could be signed off by </w:t>
      </w:r>
      <w:r>
        <w:rPr>
          <w:rFonts w:ascii="Calibri" w:hAnsi="Calibri" w:cs="Calibri"/>
        </w:rPr>
        <w:t>the SLC Board on the 9</w:t>
      </w:r>
      <w:r w:rsidRPr="0059506C">
        <w:rPr>
          <w:rFonts w:ascii="Calibri" w:hAnsi="Calibri" w:cs="Calibri"/>
          <w:vertAlign w:val="superscript"/>
        </w:rPr>
        <w:t>th</w:t>
      </w:r>
      <w:r>
        <w:rPr>
          <w:rFonts w:ascii="Calibri" w:hAnsi="Calibri" w:cs="Calibri"/>
        </w:rPr>
        <w:t xml:space="preserve"> March. This has a knock- on effect for the RSB consolidated accounts and the governance statement in those accounts which has to reflect what is in the SLC accounts. The RSB Board Secretary highlighted the tight timing to get the consolidated accounts to the RSB Committees and to the RSB Board and the focus to date had been very much on the SLC accounts. Meetings of the RSB ARC and Finance Committees were pencilled in for the 13</w:t>
      </w:r>
      <w:r w:rsidRPr="00F43526">
        <w:rPr>
          <w:rFonts w:ascii="Calibri" w:hAnsi="Calibri" w:cs="Calibri"/>
          <w:vertAlign w:val="superscript"/>
        </w:rPr>
        <w:t>th</w:t>
      </w:r>
      <w:r>
        <w:rPr>
          <w:rFonts w:ascii="Calibri" w:hAnsi="Calibri" w:cs="Calibri"/>
        </w:rPr>
        <w:t xml:space="preserve"> March 2023 and the Board was the 20</w:t>
      </w:r>
      <w:r w:rsidRPr="00F43526">
        <w:rPr>
          <w:rFonts w:ascii="Calibri" w:hAnsi="Calibri" w:cs="Calibri"/>
          <w:vertAlign w:val="superscript"/>
        </w:rPr>
        <w:t>th</w:t>
      </w:r>
      <w:r>
        <w:rPr>
          <w:rFonts w:ascii="Calibri" w:hAnsi="Calibri" w:cs="Calibri"/>
        </w:rPr>
        <w:t xml:space="preserve"> March 2023. </w:t>
      </w:r>
    </w:p>
    <w:p w:rsidR="004C1C94" w:rsidRPr="00F43526" w:rsidRDefault="004C1C94" w:rsidP="004C1C94">
      <w:pPr>
        <w:pBdr>
          <w:top w:val="single" w:sz="4" w:space="1" w:color="auto"/>
          <w:left w:val="single" w:sz="4" w:space="4" w:color="auto"/>
          <w:bottom w:val="single" w:sz="4" w:space="1" w:color="auto"/>
          <w:right w:val="single" w:sz="4" w:space="4" w:color="auto"/>
        </w:pBdr>
        <w:rPr>
          <w:rFonts w:ascii="Calibri" w:hAnsi="Calibri" w:cs="Calibri"/>
          <w:b/>
          <w:i/>
        </w:rPr>
      </w:pPr>
      <w:r w:rsidRPr="00F43526">
        <w:rPr>
          <w:rFonts w:ascii="Calibri" w:hAnsi="Calibri" w:cs="Calibri"/>
          <w:b/>
          <w:i/>
        </w:rPr>
        <w:t>Action: The Board Secretary to write to SLC about the timeframe and also to Mazars.</w:t>
      </w:r>
    </w:p>
    <w:p w:rsidR="004C1C94" w:rsidRPr="004C1C94" w:rsidRDefault="004C1C94" w:rsidP="00C36731">
      <w:pPr>
        <w:rPr>
          <w:b/>
        </w:rPr>
      </w:pPr>
      <w:r w:rsidRPr="004C1C94">
        <w:rPr>
          <w:b/>
        </w:rPr>
        <w:t xml:space="preserve">9. </w:t>
      </w:r>
      <w:r>
        <w:rPr>
          <w:b/>
        </w:rPr>
        <w:t xml:space="preserve"> RSB </w:t>
      </w:r>
      <w:r w:rsidR="00EA10CA">
        <w:rPr>
          <w:b/>
        </w:rPr>
        <w:t xml:space="preserve">Consolidated Accounts: </w:t>
      </w:r>
      <w:r w:rsidR="00EA10CA" w:rsidRPr="00EA10CA">
        <w:t>This item was dealt with at Item 8 above.</w:t>
      </w:r>
      <w:r w:rsidR="00EA10CA">
        <w:rPr>
          <w:b/>
        </w:rPr>
        <w:t xml:space="preserve"> </w:t>
      </w:r>
    </w:p>
    <w:p w:rsidR="006E073C" w:rsidRDefault="00EA10CA"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 xml:space="preserve">10. </w:t>
      </w:r>
      <w:r w:rsidRPr="00EA10CA">
        <w:rPr>
          <w:rFonts w:eastAsia="Times New Roman" w:cstheme="minorHAnsi"/>
        </w:rPr>
        <w:t>The college sector finances were dealt with at Item 6 above.</w:t>
      </w:r>
    </w:p>
    <w:p w:rsidR="00EA10CA" w:rsidRDefault="00EA10CA"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rsidR="00EA10CA" w:rsidRPr="00C33C55" w:rsidRDefault="00EA10CA" w:rsidP="00EA10CA">
      <w:pPr>
        <w:tabs>
          <w:tab w:val="left" w:pos="284"/>
          <w:tab w:val="left" w:pos="567"/>
          <w:tab w:val="left" w:pos="6946"/>
          <w:tab w:val="left" w:pos="7371"/>
        </w:tabs>
        <w:contextualSpacing/>
        <w:rPr>
          <w:b/>
          <w:bCs/>
        </w:rPr>
      </w:pPr>
      <w:r>
        <w:rPr>
          <w:rFonts w:eastAsia="Times New Roman" w:cstheme="minorHAnsi"/>
          <w:b/>
        </w:rPr>
        <w:t>11.</w:t>
      </w:r>
      <w:r>
        <w:rPr>
          <w:rFonts w:eastAsia="Times New Roman" w:cstheme="minorHAnsi"/>
          <w:b/>
        </w:rPr>
        <w:tab/>
        <w:t xml:space="preserve"> Update on </w:t>
      </w:r>
      <w:r>
        <w:rPr>
          <w:b/>
          <w:bCs/>
        </w:rPr>
        <w:t>ICT Estate at NCL</w:t>
      </w:r>
      <w:r w:rsidR="00B5797B">
        <w:rPr>
          <w:b/>
          <w:bCs/>
        </w:rPr>
        <w:t xml:space="preserve">: </w:t>
      </w:r>
      <w:r w:rsidRPr="00EA10CA">
        <w:rPr>
          <w:bCs/>
        </w:rPr>
        <w:t xml:space="preserve">The Committee noted the report on ICT from the RGP committee and that the </w:t>
      </w:r>
      <w:r w:rsidR="004925DE" w:rsidRPr="00EA10CA">
        <w:rPr>
          <w:bCs/>
        </w:rPr>
        <w:t>Wi-Fi</w:t>
      </w:r>
      <w:r w:rsidRPr="00EA10CA">
        <w:rPr>
          <w:bCs/>
        </w:rPr>
        <w:t xml:space="preserve"> network should be completed by the required timeframe in July</w:t>
      </w:r>
      <w:r>
        <w:rPr>
          <w:bCs/>
        </w:rPr>
        <w:t xml:space="preserve"> 2023</w:t>
      </w:r>
      <w:r w:rsidRPr="00EA10CA">
        <w:rPr>
          <w:bCs/>
        </w:rPr>
        <w:t>.</w:t>
      </w:r>
      <w:r>
        <w:rPr>
          <w:bCs/>
        </w:rPr>
        <w:t xml:space="preserve"> The college was putting in every effort to ensure the Very High </w:t>
      </w:r>
      <w:r w:rsidR="004571A3">
        <w:rPr>
          <w:bCs/>
        </w:rPr>
        <w:t xml:space="preserve">Priority </w:t>
      </w:r>
      <w:r>
        <w:rPr>
          <w:bCs/>
        </w:rPr>
        <w:t>Maintenance Funds are spent within the deadline.</w:t>
      </w:r>
      <w:r>
        <w:rPr>
          <w:b/>
          <w:bCs/>
        </w:rPr>
        <w:tab/>
      </w:r>
    </w:p>
    <w:p w:rsidR="007B042E" w:rsidRDefault="00EA10CA" w:rsidP="00B5797B">
      <w:pPr>
        <w:tabs>
          <w:tab w:val="left" w:pos="0"/>
          <w:tab w:val="left" w:pos="567"/>
          <w:tab w:val="num" w:pos="1134"/>
          <w:tab w:val="left" w:pos="7230"/>
          <w:tab w:val="left" w:pos="7938"/>
          <w:tab w:val="right" w:pos="8789"/>
        </w:tabs>
        <w:spacing w:after="0" w:line="240" w:lineRule="auto"/>
        <w:jc w:val="both"/>
        <w:rPr>
          <w:b/>
          <w:bCs/>
        </w:rPr>
      </w:pPr>
      <w:r>
        <w:rPr>
          <w:b/>
          <w:bCs/>
        </w:rPr>
        <w:t xml:space="preserve">12.  NCL Educational Foundation: </w:t>
      </w:r>
    </w:p>
    <w:p w:rsidR="007B042E" w:rsidRDefault="007B042E" w:rsidP="00B5797B">
      <w:pPr>
        <w:tabs>
          <w:tab w:val="left" w:pos="0"/>
          <w:tab w:val="left" w:pos="567"/>
          <w:tab w:val="num" w:pos="1134"/>
          <w:tab w:val="left" w:pos="7230"/>
          <w:tab w:val="left" w:pos="7938"/>
          <w:tab w:val="right" w:pos="8789"/>
        </w:tabs>
        <w:spacing w:after="0" w:line="240" w:lineRule="auto"/>
        <w:jc w:val="both"/>
        <w:rPr>
          <w:rFonts w:eastAsia="Times New Roman" w:cstheme="minorHAnsi"/>
        </w:rPr>
      </w:pPr>
    </w:p>
    <w:p w:rsidR="007B042E" w:rsidRDefault="007B042E" w:rsidP="00B5797B">
      <w:pPr>
        <w:tabs>
          <w:tab w:val="left" w:pos="0"/>
          <w:tab w:val="left" w:pos="567"/>
          <w:tab w:val="num" w:pos="1134"/>
          <w:tab w:val="left" w:pos="7230"/>
          <w:tab w:val="left" w:pos="7938"/>
          <w:tab w:val="right" w:pos="8789"/>
        </w:tabs>
        <w:spacing w:after="0" w:line="240" w:lineRule="auto"/>
        <w:jc w:val="both"/>
        <w:rPr>
          <w:rFonts w:eastAsia="Times New Roman" w:cstheme="minorHAnsi"/>
        </w:rPr>
      </w:pPr>
      <w:r w:rsidRPr="007B042E">
        <w:rPr>
          <w:rFonts w:eastAsia="Times New Roman" w:cstheme="minorHAnsi"/>
          <w:b/>
        </w:rPr>
        <w:t>12.1</w:t>
      </w:r>
      <w:r>
        <w:rPr>
          <w:rFonts w:eastAsia="Times New Roman" w:cstheme="minorHAnsi"/>
        </w:rPr>
        <w:t xml:space="preserve"> </w:t>
      </w:r>
      <w:r w:rsidR="00B5797B" w:rsidRPr="00074348">
        <w:rPr>
          <w:rFonts w:eastAsia="Times New Roman" w:cstheme="minorHAnsi"/>
        </w:rPr>
        <w:t xml:space="preserve">Christopher Moore informed the </w:t>
      </w:r>
      <w:r w:rsidR="00B5797B">
        <w:rPr>
          <w:rFonts w:eastAsia="Times New Roman" w:cstheme="minorHAnsi"/>
        </w:rPr>
        <w:t xml:space="preserve">Finance Committee </w:t>
      </w:r>
      <w:r w:rsidR="00B5797B" w:rsidRPr="00074348">
        <w:rPr>
          <w:rFonts w:eastAsia="Times New Roman" w:cstheme="minorHAnsi"/>
        </w:rPr>
        <w:t>that the NCL Foundation would be launched on the 31</w:t>
      </w:r>
      <w:r w:rsidR="00B5797B" w:rsidRPr="00074348">
        <w:rPr>
          <w:rFonts w:eastAsia="Times New Roman" w:cstheme="minorHAnsi"/>
          <w:vertAlign w:val="superscript"/>
        </w:rPr>
        <w:t>st</w:t>
      </w:r>
      <w:r w:rsidR="00B5797B" w:rsidRPr="00074348">
        <w:rPr>
          <w:rFonts w:eastAsia="Times New Roman" w:cstheme="minorHAnsi"/>
        </w:rPr>
        <w:t xml:space="preserve"> March 2023 at an event in the auditorium at the Coatbridge Campus. The college is very grateful to Elaine C Smith who is performing her one woman show and the musical theatre students will also be performing.</w:t>
      </w:r>
      <w:r w:rsidR="00B5797B">
        <w:rPr>
          <w:rFonts w:eastAsia="Times New Roman" w:cstheme="minorHAnsi"/>
        </w:rPr>
        <w:t xml:space="preserve"> Board Members are cordially invited to the event.</w:t>
      </w:r>
    </w:p>
    <w:p w:rsidR="007B042E" w:rsidRDefault="007B042E" w:rsidP="00B5797B">
      <w:pPr>
        <w:tabs>
          <w:tab w:val="left" w:pos="0"/>
          <w:tab w:val="left" w:pos="567"/>
          <w:tab w:val="num" w:pos="1134"/>
          <w:tab w:val="left" w:pos="7230"/>
          <w:tab w:val="left" w:pos="7938"/>
          <w:tab w:val="right" w:pos="8789"/>
        </w:tabs>
        <w:spacing w:after="0" w:line="240" w:lineRule="auto"/>
        <w:jc w:val="both"/>
        <w:rPr>
          <w:b/>
          <w:bCs/>
        </w:rPr>
      </w:pPr>
    </w:p>
    <w:p w:rsidR="007B042E" w:rsidRDefault="007B042E" w:rsidP="00B5797B">
      <w:pPr>
        <w:tabs>
          <w:tab w:val="left" w:pos="0"/>
          <w:tab w:val="left" w:pos="567"/>
          <w:tab w:val="num" w:pos="1134"/>
          <w:tab w:val="left" w:pos="7230"/>
          <w:tab w:val="left" w:pos="7938"/>
          <w:tab w:val="right" w:pos="8789"/>
        </w:tabs>
        <w:spacing w:after="0" w:line="240" w:lineRule="auto"/>
        <w:jc w:val="both"/>
        <w:rPr>
          <w:bCs/>
        </w:rPr>
      </w:pPr>
      <w:r>
        <w:rPr>
          <w:b/>
          <w:bCs/>
        </w:rPr>
        <w:t xml:space="preserve">12.2 </w:t>
      </w:r>
      <w:r w:rsidRPr="007B042E">
        <w:rPr>
          <w:bCs/>
        </w:rPr>
        <w:t xml:space="preserve">Paula Blackadder asked about the </w:t>
      </w:r>
      <w:r w:rsidR="004571A3">
        <w:rPr>
          <w:bCs/>
        </w:rPr>
        <w:t xml:space="preserve">RSB </w:t>
      </w:r>
      <w:r w:rsidRPr="007B042E">
        <w:rPr>
          <w:bCs/>
        </w:rPr>
        <w:t xml:space="preserve">Board </w:t>
      </w:r>
      <w:r w:rsidR="004571A3">
        <w:rPr>
          <w:bCs/>
        </w:rPr>
        <w:t xml:space="preserve">representative </w:t>
      </w:r>
      <w:r w:rsidRPr="007B042E">
        <w:rPr>
          <w:bCs/>
        </w:rPr>
        <w:t>also being the Chair of the Foundation</w:t>
      </w:r>
      <w:r>
        <w:rPr>
          <w:b/>
          <w:bCs/>
        </w:rPr>
        <w:t xml:space="preserve">. </w:t>
      </w:r>
      <w:r w:rsidRPr="007B042E">
        <w:rPr>
          <w:bCs/>
        </w:rPr>
        <w:t>This had been flagged as an issue at the last meeting.</w:t>
      </w:r>
    </w:p>
    <w:p w:rsidR="007B042E" w:rsidRDefault="007B042E" w:rsidP="00B5797B">
      <w:pPr>
        <w:tabs>
          <w:tab w:val="left" w:pos="0"/>
          <w:tab w:val="left" w:pos="567"/>
          <w:tab w:val="num" w:pos="1134"/>
          <w:tab w:val="left" w:pos="7230"/>
          <w:tab w:val="left" w:pos="7938"/>
          <w:tab w:val="right" w:pos="8789"/>
        </w:tabs>
        <w:spacing w:after="0" w:line="240" w:lineRule="auto"/>
        <w:jc w:val="both"/>
        <w:rPr>
          <w:bCs/>
        </w:rPr>
      </w:pPr>
    </w:p>
    <w:p w:rsidR="007B042E" w:rsidRDefault="007B042E" w:rsidP="00B5797B">
      <w:pPr>
        <w:tabs>
          <w:tab w:val="left" w:pos="0"/>
          <w:tab w:val="left" w:pos="567"/>
          <w:tab w:val="num" w:pos="1134"/>
          <w:tab w:val="left" w:pos="7230"/>
          <w:tab w:val="left" w:pos="7938"/>
          <w:tab w:val="right" w:pos="8789"/>
        </w:tabs>
        <w:spacing w:after="0" w:line="240" w:lineRule="auto"/>
        <w:jc w:val="both"/>
        <w:rPr>
          <w:bCs/>
        </w:rPr>
      </w:pPr>
    </w:p>
    <w:p w:rsidR="007B042E" w:rsidRDefault="007B042E" w:rsidP="00B5797B">
      <w:pPr>
        <w:tabs>
          <w:tab w:val="left" w:pos="0"/>
          <w:tab w:val="left" w:pos="567"/>
          <w:tab w:val="num" w:pos="1134"/>
          <w:tab w:val="left" w:pos="7230"/>
          <w:tab w:val="left" w:pos="7938"/>
          <w:tab w:val="right" w:pos="8789"/>
        </w:tabs>
        <w:spacing w:after="0" w:line="240" w:lineRule="auto"/>
        <w:jc w:val="both"/>
        <w:rPr>
          <w:b/>
          <w:bCs/>
        </w:rPr>
      </w:pPr>
    </w:p>
    <w:p w:rsidR="00EA10CA" w:rsidRPr="007B042E" w:rsidRDefault="007B042E" w:rsidP="007B042E">
      <w:pPr>
        <w:pBdr>
          <w:top w:val="single" w:sz="4" w:space="1" w:color="auto"/>
          <w:left w:val="single" w:sz="4" w:space="4" w:color="auto"/>
          <w:bottom w:val="single" w:sz="4" w:space="1" w:color="auto"/>
          <w:right w:val="single" w:sz="4" w:space="4" w:color="auto"/>
        </w:pBdr>
        <w:tabs>
          <w:tab w:val="left" w:pos="0"/>
          <w:tab w:val="left" w:pos="567"/>
          <w:tab w:val="num" w:pos="1134"/>
          <w:tab w:val="left" w:pos="7230"/>
          <w:tab w:val="left" w:pos="7938"/>
          <w:tab w:val="right" w:pos="8789"/>
        </w:tabs>
        <w:spacing w:after="0" w:line="240" w:lineRule="auto"/>
        <w:jc w:val="both"/>
        <w:rPr>
          <w:b/>
          <w:bCs/>
          <w:i/>
        </w:rPr>
      </w:pPr>
      <w:r w:rsidRPr="007B042E">
        <w:rPr>
          <w:b/>
          <w:bCs/>
          <w:i/>
        </w:rPr>
        <w:t>Action: The Board Secretary will check the meeting minute and discuss further with the Chair of the Lanarkshire Board.</w:t>
      </w:r>
      <w:r w:rsidR="00EA10CA" w:rsidRPr="007B042E">
        <w:rPr>
          <w:b/>
          <w:bCs/>
          <w:i/>
        </w:rPr>
        <w:tab/>
      </w:r>
    </w:p>
    <w:p w:rsidR="00EA10CA" w:rsidRDefault="00EA10CA" w:rsidP="00EA10CA">
      <w:pPr>
        <w:tabs>
          <w:tab w:val="left" w:pos="284"/>
          <w:tab w:val="left" w:pos="567"/>
          <w:tab w:val="left" w:pos="6946"/>
          <w:tab w:val="left" w:pos="7371"/>
        </w:tabs>
        <w:contextualSpacing/>
        <w:rPr>
          <w:b/>
          <w:bCs/>
        </w:rPr>
      </w:pPr>
    </w:p>
    <w:p w:rsidR="00B5797B" w:rsidRDefault="00EA10CA" w:rsidP="00EA10CA">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13. NCL </w:t>
      </w:r>
      <w:r w:rsidRPr="00BD4009">
        <w:rPr>
          <w:rFonts w:eastAsia="Times New Roman" w:cstheme="minorHAnsi"/>
          <w:b/>
        </w:rPr>
        <w:t>Management Accounts</w:t>
      </w:r>
      <w:r>
        <w:rPr>
          <w:rFonts w:eastAsia="Times New Roman" w:cstheme="minorHAnsi"/>
          <w:b/>
        </w:rPr>
        <w:t xml:space="preserve"> Report</w:t>
      </w:r>
    </w:p>
    <w:p w:rsidR="00B5797B" w:rsidRDefault="00B5797B" w:rsidP="00EA10CA">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B5797B" w:rsidRDefault="00B5797B" w:rsidP="00B5797B">
      <w:pPr>
        <w:spacing w:after="0" w:line="240" w:lineRule="auto"/>
        <w:jc w:val="both"/>
        <w:rPr>
          <w:rFonts w:eastAsia="Times New Roman" w:cs="Arial"/>
        </w:rPr>
      </w:pPr>
      <w:r w:rsidRPr="00740735">
        <w:rPr>
          <w:rFonts w:eastAsia="Times New Roman" w:cs="Arial"/>
          <w:b/>
        </w:rPr>
        <w:t>13.1</w:t>
      </w:r>
      <w:r>
        <w:rPr>
          <w:rFonts w:eastAsia="Times New Roman" w:cs="Arial"/>
        </w:rPr>
        <w:t xml:space="preserve"> Iain Clark update the committee</w:t>
      </w:r>
      <w:r w:rsidR="007B042E">
        <w:rPr>
          <w:rFonts w:eastAsia="Times New Roman" w:cs="Arial"/>
        </w:rPr>
        <w:t xml:space="preserve"> as follows: </w:t>
      </w:r>
    </w:p>
    <w:p w:rsidR="007B042E" w:rsidRPr="007B042E" w:rsidRDefault="007B042E" w:rsidP="007B042E">
      <w:pPr>
        <w:spacing w:after="0" w:line="240" w:lineRule="auto"/>
        <w:jc w:val="both"/>
        <w:rPr>
          <w:rFonts w:eastAsia="Times New Roman" w:cs="Arial"/>
        </w:rPr>
      </w:pPr>
    </w:p>
    <w:p w:rsidR="007B042E" w:rsidRDefault="007B042E" w:rsidP="007B042E">
      <w:pPr>
        <w:pStyle w:val="ListParagraph"/>
        <w:numPr>
          <w:ilvl w:val="0"/>
          <w:numId w:val="12"/>
        </w:numPr>
        <w:spacing w:after="0" w:line="240" w:lineRule="auto"/>
        <w:jc w:val="both"/>
        <w:rPr>
          <w:rFonts w:eastAsia="Times New Roman" w:cs="Arial"/>
        </w:rPr>
      </w:pPr>
      <w:r w:rsidRPr="007B042E">
        <w:rPr>
          <w:rFonts w:eastAsia="Times New Roman" w:cs="Arial"/>
        </w:rPr>
        <w:t xml:space="preserve">The operating position before statutory adjustments for the year to date at 31st December is a deficit of £-672k which is £1,069k favourable to Budget.  However, much of this is due to timing/phasing adjustments and will subsequently flatten out.  </w:t>
      </w:r>
    </w:p>
    <w:p w:rsidR="007B042E" w:rsidRDefault="007B042E" w:rsidP="007B042E">
      <w:pPr>
        <w:pStyle w:val="ListParagraph"/>
        <w:numPr>
          <w:ilvl w:val="0"/>
          <w:numId w:val="12"/>
        </w:numPr>
        <w:jc w:val="both"/>
        <w:rPr>
          <w:rFonts w:cs="Arial"/>
        </w:rPr>
      </w:pPr>
      <w:r w:rsidRPr="007B042E">
        <w:rPr>
          <w:rFonts w:cs="Arial"/>
        </w:rPr>
        <w:t>Core SFC funding income is guaranteed to the extent of 2% tolerance in relation to any core Credit under-delivery this year.  ESF income is now embedded in the SFC Grant in Aid funding.</w:t>
      </w:r>
      <w:r w:rsidR="004571A3">
        <w:rPr>
          <w:rFonts w:cs="Arial"/>
        </w:rPr>
        <w:t xml:space="preserve"> The staffing budget is also predicated on a c</w:t>
      </w:r>
      <w:r w:rsidR="003520FE">
        <w:rPr>
          <w:rFonts w:cs="Arial"/>
        </w:rPr>
        <w:t xml:space="preserve">. </w:t>
      </w:r>
      <w:r w:rsidR="004571A3">
        <w:rPr>
          <w:rFonts w:cs="Arial"/>
        </w:rPr>
        <w:t>2% Public Sector Pay Policy uplift. Anything greater than this will put the College into further deficit by c</w:t>
      </w:r>
      <w:r w:rsidR="008B5A32">
        <w:rPr>
          <w:rFonts w:cs="Arial"/>
        </w:rPr>
        <w:t>.</w:t>
      </w:r>
      <w:bookmarkStart w:id="0" w:name="_GoBack"/>
      <w:bookmarkEnd w:id="0"/>
      <w:r w:rsidR="003520FE">
        <w:rPr>
          <w:rFonts w:cs="Arial"/>
        </w:rPr>
        <w:t xml:space="preserve"> </w:t>
      </w:r>
      <w:r w:rsidR="004571A3">
        <w:rPr>
          <w:rFonts w:cs="Arial"/>
        </w:rPr>
        <w:t xml:space="preserve">£400k per 1% above PSPP. </w:t>
      </w:r>
    </w:p>
    <w:p w:rsidR="007B042E" w:rsidRDefault="007B042E" w:rsidP="007B042E">
      <w:pPr>
        <w:pStyle w:val="ListParagraph"/>
        <w:numPr>
          <w:ilvl w:val="0"/>
          <w:numId w:val="12"/>
        </w:numPr>
        <w:jc w:val="both"/>
        <w:rPr>
          <w:rFonts w:cs="Arial"/>
        </w:rPr>
      </w:pPr>
      <w:r>
        <w:rPr>
          <w:rFonts w:cs="Arial"/>
        </w:rPr>
        <w:t xml:space="preserve">The credit delivery is currently under target delivery – see </w:t>
      </w:r>
      <w:r w:rsidR="00740735">
        <w:rPr>
          <w:rFonts w:cs="Arial"/>
        </w:rPr>
        <w:t>Para 6.4 above.</w:t>
      </w:r>
    </w:p>
    <w:p w:rsidR="00740735" w:rsidRDefault="00740735" w:rsidP="007B042E">
      <w:pPr>
        <w:pStyle w:val="ListParagraph"/>
        <w:numPr>
          <w:ilvl w:val="0"/>
          <w:numId w:val="12"/>
        </w:numPr>
        <w:jc w:val="both"/>
        <w:rPr>
          <w:rFonts w:cs="Arial"/>
        </w:rPr>
      </w:pPr>
      <w:r>
        <w:rPr>
          <w:rFonts w:cs="Arial"/>
        </w:rPr>
        <w:t>Savings are not materialising from absence rates. Staffing is tight and it is difficult to find resource to cover and temporary staff have to be used for teaching absences.</w:t>
      </w:r>
    </w:p>
    <w:p w:rsidR="00740735" w:rsidRDefault="00740735" w:rsidP="007B042E">
      <w:pPr>
        <w:pStyle w:val="ListParagraph"/>
        <w:numPr>
          <w:ilvl w:val="0"/>
          <w:numId w:val="12"/>
        </w:numPr>
        <w:jc w:val="both"/>
        <w:rPr>
          <w:rFonts w:cs="Arial"/>
        </w:rPr>
      </w:pPr>
      <w:r>
        <w:rPr>
          <w:rFonts w:cs="Arial"/>
        </w:rPr>
        <w:t>A mid- year return is due to be submitted by both SLC and NCL in mid- March 2023</w:t>
      </w:r>
    </w:p>
    <w:p w:rsidR="00740735" w:rsidRDefault="00740735" w:rsidP="007B042E">
      <w:pPr>
        <w:pStyle w:val="ListParagraph"/>
        <w:numPr>
          <w:ilvl w:val="0"/>
          <w:numId w:val="12"/>
        </w:numPr>
        <w:jc w:val="both"/>
        <w:rPr>
          <w:rFonts w:cs="Arial"/>
        </w:rPr>
      </w:pPr>
      <w:r>
        <w:rPr>
          <w:rFonts w:cs="Arial"/>
        </w:rPr>
        <w:t xml:space="preserve">The biggest concern is cash flow and this is before any unfunded staff pay settlements. The college could be out of cash by July 2023 and relying on the SFC to provide next year’s cash up front to </w:t>
      </w:r>
      <w:r w:rsidR="004925DE">
        <w:rPr>
          <w:rFonts w:cs="Arial"/>
        </w:rPr>
        <w:t>alleviate</w:t>
      </w:r>
      <w:r>
        <w:rPr>
          <w:rFonts w:cs="Arial"/>
        </w:rPr>
        <w:t xml:space="preserve"> the position.</w:t>
      </w:r>
    </w:p>
    <w:p w:rsidR="00740735" w:rsidRPr="00740735" w:rsidRDefault="00740735" w:rsidP="00740735">
      <w:pPr>
        <w:jc w:val="both"/>
        <w:rPr>
          <w:rFonts w:cs="Arial"/>
        </w:rPr>
      </w:pPr>
      <w:r w:rsidRPr="00740735">
        <w:rPr>
          <w:rFonts w:cs="Arial"/>
          <w:b/>
        </w:rPr>
        <w:t xml:space="preserve">13.2 </w:t>
      </w:r>
      <w:r w:rsidRPr="00740735">
        <w:rPr>
          <w:rFonts w:cs="Arial"/>
        </w:rPr>
        <w:t>A paper on scenario planning and the position re deficits and public bodies will be bought to the next meeting of the Committee.</w:t>
      </w:r>
    </w:p>
    <w:p w:rsidR="00EA10CA" w:rsidRDefault="00EA10CA" w:rsidP="00EA10CA">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14. Horizon Scanning </w:t>
      </w:r>
    </w:p>
    <w:p w:rsidR="00F24198" w:rsidRDefault="00F24198" w:rsidP="00EA10CA">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F24198" w:rsidRDefault="00F24198" w:rsidP="00EA10CA">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14.1 </w:t>
      </w:r>
      <w:r w:rsidRPr="00F24198">
        <w:rPr>
          <w:rFonts w:eastAsia="Times New Roman" w:cstheme="minorHAnsi"/>
        </w:rPr>
        <w:t>Iain Clark set out the following key issues:</w:t>
      </w:r>
      <w:r>
        <w:rPr>
          <w:rFonts w:eastAsia="Times New Roman" w:cstheme="minorHAnsi"/>
          <w:b/>
        </w:rPr>
        <w:t xml:space="preserve"> </w:t>
      </w:r>
    </w:p>
    <w:p w:rsidR="00F24198" w:rsidRDefault="00F24198" w:rsidP="00EA10CA">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EA10CA" w:rsidRDefault="00F24198" w:rsidP="00F24198">
      <w:pPr>
        <w:pStyle w:val="ListParagraph"/>
        <w:numPr>
          <w:ilvl w:val="0"/>
          <w:numId w:val="13"/>
        </w:numPr>
        <w:tabs>
          <w:tab w:val="left" w:pos="567"/>
          <w:tab w:val="left" w:pos="851"/>
          <w:tab w:val="num" w:pos="1134"/>
          <w:tab w:val="left" w:pos="6946"/>
          <w:tab w:val="left" w:pos="7938"/>
          <w:tab w:val="left" w:pos="8080"/>
          <w:tab w:val="right" w:pos="8789"/>
        </w:tabs>
        <w:spacing w:after="0" w:line="240" w:lineRule="auto"/>
        <w:ind w:right="-279" w:hanging="1144"/>
        <w:jc w:val="both"/>
        <w:rPr>
          <w:rFonts w:eastAsia="Times New Roman" w:cstheme="minorHAnsi"/>
        </w:rPr>
      </w:pPr>
      <w:r w:rsidRPr="00F24198">
        <w:rPr>
          <w:rFonts w:eastAsia="Times New Roman" w:cstheme="minorHAnsi"/>
        </w:rPr>
        <w:t>Public sector pay policy</w:t>
      </w:r>
    </w:p>
    <w:p w:rsidR="00F24198" w:rsidRDefault="00F24198" w:rsidP="00F24198">
      <w:pPr>
        <w:pStyle w:val="ListParagraph"/>
        <w:numPr>
          <w:ilvl w:val="0"/>
          <w:numId w:val="13"/>
        </w:numPr>
        <w:tabs>
          <w:tab w:val="left" w:pos="567"/>
          <w:tab w:val="left" w:pos="851"/>
          <w:tab w:val="num" w:pos="1134"/>
          <w:tab w:val="left" w:pos="6946"/>
          <w:tab w:val="left" w:pos="7938"/>
          <w:tab w:val="left" w:pos="8080"/>
          <w:tab w:val="right" w:pos="8789"/>
        </w:tabs>
        <w:spacing w:after="0" w:line="240" w:lineRule="auto"/>
        <w:ind w:right="-279" w:hanging="1144"/>
        <w:jc w:val="both"/>
        <w:rPr>
          <w:rFonts w:eastAsia="Times New Roman" w:cstheme="minorHAnsi"/>
        </w:rPr>
      </w:pPr>
      <w:r>
        <w:rPr>
          <w:rFonts w:eastAsia="Times New Roman" w:cstheme="minorHAnsi"/>
        </w:rPr>
        <w:t>FFR scenarios and future year budgets</w:t>
      </w:r>
    </w:p>
    <w:p w:rsidR="00F24198" w:rsidRDefault="00F24198" w:rsidP="00F24198">
      <w:pPr>
        <w:pStyle w:val="ListParagraph"/>
        <w:numPr>
          <w:ilvl w:val="0"/>
          <w:numId w:val="13"/>
        </w:numPr>
        <w:tabs>
          <w:tab w:val="left" w:pos="567"/>
          <w:tab w:val="left" w:pos="851"/>
          <w:tab w:val="num" w:pos="1134"/>
          <w:tab w:val="left" w:pos="6946"/>
          <w:tab w:val="left" w:pos="7938"/>
          <w:tab w:val="left" w:pos="8080"/>
          <w:tab w:val="right" w:pos="8789"/>
        </w:tabs>
        <w:spacing w:after="0" w:line="240" w:lineRule="auto"/>
        <w:ind w:right="-279" w:hanging="1144"/>
        <w:jc w:val="both"/>
        <w:rPr>
          <w:rFonts w:eastAsia="Times New Roman" w:cstheme="minorHAnsi"/>
        </w:rPr>
      </w:pPr>
      <w:r>
        <w:rPr>
          <w:rFonts w:eastAsia="Times New Roman" w:cstheme="minorHAnsi"/>
        </w:rPr>
        <w:t>Strike action and the impact on students</w:t>
      </w:r>
    </w:p>
    <w:p w:rsidR="00F24198" w:rsidRPr="00F24198" w:rsidRDefault="00F24198" w:rsidP="00F24198">
      <w:pPr>
        <w:pStyle w:val="ListParagraph"/>
        <w:numPr>
          <w:ilvl w:val="0"/>
          <w:numId w:val="13"/>
        </w:numPr>
        <w:tabs>
          <w:tab w:val="left" w:pos="567"/>
          <w:tab w:val="left" w:pos="851"/>
          <w:tab w:val="num" w:pos="1134"/>
          <w:tab w:val="left" w:pos="6946"/>
          <w:tab w:val="left" w:pos="7938"/>
          <w:tab w:val="left" w:pos="8080"/>
          <w:tab w:val="right" w:pos="8789"/>
        </w:tabs>
        <w:spacing w:after="0" w:line="240" w:lineRule="auto"/>
        <w:ind w:right="-279" w:hanging="1144"/>
        <w:jc w:val="both"/>
        <w:rPr>
          <w:rFonts w:eastAsia="Times New Roman" w:cstheme="minorHAnsi"/>
        </w:rPr>
      </w:pPr>
      <w:r>
        <w:rPr>
          <w:rFonts w:eastAsia="Times New Roman" w:cstheme="minorHAnsi"/>
        </w:rPr>
        <w:t>Board strategy in the face of college sector deficit budgets and the position re public sector bodies</w:t>
      </w:r>
    </w:p>
    <w:p w:rsidR="00EA10CA" w:rsidRDefault="00EA10CA" w:rsidP="00EA10CA">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F24198" w:rsidRDefault="00EA10CA" w:rsidP="00EA10CA">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15. NCL Estates Update</w:t>
      </w:r>
    </w:p>
    <w:p w:rsidR="00F24198" w:rsidRDefault="00F24198" w:rsidP="00EA10CA">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EA10CA" w:rsidRDefault="00F24198" w:rsidP="00EA10CA">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 xml:space="preserve">15.1 </w:t>
      </w:r>
      <w:r w:rsidR="00EA10CA">
        <w:rPr>
          <w:rFonts w:eastAsia="Times New Roman" w:cstheme="minorHAnsi"/>
          <w:b/>
        </w:rPr>
        <w:tab/>
      </w:r>
      <w:r>
        <w:rPr>
          <w:rFonts w:eastAsia="Times New Roman" w:cstheme="minorHAnsi"/>
          <w:b/>
        </w:rPr>
        <w:t xml:space="preserve"> </w:t>
      </w:r>
      <w:r w:rsidRPr="00F24198">
        <w:rPr>
          <w:rFonts w:eastAsia="Times New Roman" w:cstheme="minorHAnsi"/>
        </w:rPr>
        <w:t>The committee noted that the</w:t>
      </w:r>
      <w:r>
        <w:rPr>
          <w:rFonts w:eastAsia="Times New Roman" w:cstheme="minorHAnsi"/>
          <w:b/>
        </w:rPr>
        <w:t xml:space="preserve"> </w:t>
      </w:r>
      <w:r>
        <w:rPr>
          <w:rFonts w:eastAsia="Times New Roman" w:cstheme="minorHAnsi"/>
        </w:rPr>
        <w:t xml:space="preserve">scaffolding </w:t>
      </w:r>
      <w:r w:rsidR="00946326">
        <w:rPr>
          <w:rFonts w:eastAsia="Times New Roman" w:cstheme="minorHAnsi"/>
        </w:rPr>
        <w:t xml:space="preserve">at the Motherwell Campus was checked on a weekly basis. </w:t>
      </w:r>
      <w:r w:rsidRPr="00F24198">
        <w:rPr>
          <w:rFonts w:eastAsia="Times New Roman" w:cstheme="minorHAnsi"/>
        </w:rPr>
        <w:t>The committee noted the estates report from the RGP committee.</w:t>
      </w:r>
    </w:p>
    <w:p w:rsidR="00946326" w:rsidRDefault="00946326" w:rsidP="00EA10CA">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EA10CA" w:rsidRPr="00946326" w:rsidRDefault="00EA10CA" w:rsidP="00EA10CA">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15.2 Hamilton Campus Update</w:t>
      </w:r>
      <w:r w:rsidR="00946326">
        <w:rPr>
          <w:rFonts w:eastAsia="Times New Roman" w:cstheme="minorHAnsi"/>
          <w:b/>
        </w:rPr>
        <w:t xml:space="preserve">: </w:t>
      </w:r>
      <w:r w:rsidR="00946326" w:rsidRPr="00946326">
        <w:rPr>
          <w:rFonts w:eastAsia="Times New Roman" w:cstheme="minorHAnsi"/>
        </w:rPr>
        <w:t>The Committee noted the position with the</w:t>
      </w:r>
      <w:r w:rsidR="00946326">
        <w:rPr>
          <w:rFonts w:eastAsia="Times New Roman" w:cstheme="minorHAnsi"/>
          <w:b/>
        </w:rPr>
        <w:t xml:space="preserve"> </w:t>
      </w:r>
      <w:r w:rsidR="00946326" w:rsidRPr="00946326">
        <w:rPr>
          <w:rFonts w:eastAsia="Times New Roman" w:cstheme="minorHAnsi"/>
        </w:rPr>
        <w:t>Hamilton campus lease</w:t>
      </w:r>
      <w:r w:rsidR="00946326">
        <w:rPr>
          <w:rFonts w:eastAsia="Times New Roman" w:cstheme="minorHAnsi"/>
          <w:b/>
        </w:rPr>
        <w:t xml:space="preserve"> </w:t>
      </w:r>
      <w:r w:rsidR="00946326" w:rsidRPr="00946326">
        <w:rPr>
          <w:rFonts w:eastAsia="Times New Roman" w:cstheme="minorHAnsi"/>
        </w:rPr>
        <w:t>which was due to move from South Lanarkshire Council in November. The College’s lease on the building ends on the 6th July 2023.</w:t>
      </w:r>
      <w:r w:rsidR="00946326">
        <w:rPr>
          <w:rFonts w:eastAsia="Times New Roman" w:cstheme="minorHAnsi"/>
        </w:rPr>
        <w:t xml:space="preserve"> The committee noted that the college was exploring the options set out in the paper received by the committee and discussions were on-going with another organisation re the potential for leasing another property in the area.</w:t>
      </w:r>
    </w:p>
    <w:p w:rsidR="00EA10CA" w:rsidRDefault="00EA10CA" w:rsidP="00EA10CA">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ab/>
      </w:r>
    </w:p>
    <w:p w:rsidR="00EA10CA" w:rsidRPr="00946326" w:rsidRDefault="00946326" w:rsidP="00946326">
      <w:pPr>
        <w:pBdr>
          <w:top w:val="single" w:sz="4" w:space="1" w:color="auto"/>
          <w:left w:val="single" w:sz="4" w:space="4" w:color="auto"/>
          <w:bottom w:val="single" w:sz="4" w:space="1" w:color="auto"/>
          <w:right w:val="single" w:sz="4" w:space="4" w:color="auto"/>
        </w:pBdr>
        <w:tabs>
          <w:tab w:val="left" w:pos="567"/>
          <w:tab w:val="left" w:pos="851"/>
          <w:tab w:val="num" w:pos="1134"/>
          <w:tab w:val="left" w:pos="7230"/>
          <w:tab w:val="left" w:pos="7371"/>
          <w:tab w:val="left" w:pos="7513"/>
          <w:tab w:val="left" w:pos="7938"/>
          <w:tab w:val="right" w:pos="8789"/>
        </w:tabs>
        <w:spacing w:after="0" w:line="240" w:lineRule="auto"/>
        <w:jc w:val="both"/>
        <w:rPr>
          <w:rFonts w:eastAsia="Times New Roman" w:cstheme="minorHAnsi"/>
          <w:b/>
          <w:i/>
        </w:rPr>
      </w:pPr>
      <w:r w:rsidRPr="00946326">
        <w:rPr>
          <w:rFonts w:eastAsia="Times New Roman" w:cstheme="minorHAnsi"/>
          <w:b/>
          <w:i/>
        </w:rPr>
        <w:lastRenderedPageBreak/>
        <w:t>Action: The Finance Committee was supportive of this approach and will receive a report at its next meeting.</w:t>
      </w:r>
    </w:p>
    <w:p w:rsidR="00946326" w:rsidRDefault="00946326" w:rsidP="00EA10CA">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p>
    <w:p w:rsidR="00EA10CA" w:rsidRDefault="00EA10CA" w:rsidP="00EA10CA">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r>
        <w:rPr>
          <w:rFonts w:eastAsia="Times New Roman" w:cstheme="minorHAnsi"/>
          <w:b/>
        </w:rPr>
        <w:t>16.</w:t>
      </w:r>
      <w:r>
        <w:rPr>
          <w:rFonts w:eastAsia="Times New Roman" w:cstheme="minorHAnsi"/>
          <w:b/>
        </w:rPr>
        <w:tab/>
        <w:t xml:space="preserve">Approval of publication of committee papers from this meeting </w:t>
      </w:r>
    </w:p>
    <w:p w:rsidR="0078008C" w:rsidRDefault="0078008C" w:rsidP="00EA10CA">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p>
    <w:p w:rsidR="0078008C" w:rsidRPr="0078008C" w:rsidRDefault="0078008C" w:rsidP="00EA10CA">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rPr>
      </w:pPr>
      <w:r w:rsidRPr="0078008C">
        <w:rPr>
          <w:rFonts w:eastAsia="Times New Roman" w:cstheme="minorHAnsi"/>
        </w:rPr>
        <w:t>The Committee approved the publication of the agenda and the minutes.</w:t>
      </w:r>
    </w:p>
    <w:p w:rsidR="00EA10CA" w:rsidRDefault="00EA10CA" w:rsidP="00EA10CA">
      <w:pPr>
        <w:tabs>
          <w:tab w:val="left" w:pos="567"/>
          <w:tab w:val="left" w:pos="851"/>
          <w:tab w:val="num" w:pos="1134"/>
          <w:tab w:val="left" w:pos="7371"/>
          <w:tab w:val="left" w:pos="7938"/>
          <w:tab w:val="right" w:pos="8789"/>
        </w:tabs>
        <w:spacing w:after="0" w:line="240" w:lineRule="auto"/>
        <w:ind w:right="206"/>
        <w:jc w:val="both"/>
        <w:rPr>
          <w:rFonts w:eastAsia="Times New Roman" w:cstheme="minorHAnsi"/>
          <w:b/>
        </w:rPr>
      </w:pPr>
    </w:p>
    <w:p w:rsidR="00EA10CA" w:rsidRDefault="00EA10CA" w:rsidP="00EA10CA">
      <w:pPr>
        <w:tabs>
          <w:tab w:val="left" w:pos="567"/>
          <w:tab w:val="left" w:pos="851"/>
          <w:tab w:val="num" w:pos="1134"/>
          <w:tab w:val="left" w:pos="7371"/>
          <w:tab w:val="left" w:pos="7938"/>
          <w:tab w:val="right" w:pos="8789"/>
        </w:tabs>
        <w:spacing w:after="0" w:line="240" w:lineRule="auto"/>
        <w:jc w:val="both"/>
        <w:rPr>
          <w:rFonts w:eastAsia="Times New Roman" w:cstheme="minorHAnsi"/>
          <w:b/>
        </w:rPr>
      </w:pPr>
      <w:r>
        <w:rPr>
          <w:rFonts w:eastAsia="Times New Roman" w:cstheme="minorHAnsi"/>
          <w:b/>
        </w:rPr>
        <w:t>17.</w:t>
      </w:r>
      <w:r>
        <w:rPr>
          <w:rFonts w:eastAsia="Times New Roman" w:cstheme="minorHAnsi"/>
          <w:b/>
        </w:rPr>
        <w:tab/>
      </w:r>
      <w:r w:rsidRPr="00BD4009">
        <w:rPr>
          <w:rFonts w:eastAsia="Times New Roman" w:cstheme="minorHAnsi"/>
          <w:b/>
        </w:rPr>
        <w:t>AOB</w:t>
      </w:r>
      <w:r w:rsidR="0078008C">
        <w:rPr>
          <w:rFonts w:eastAsia="Times New Roman" w:cstheme="minorHAnsi"/>
          <w:b/>
        </w:rPr>
        <w:t xml:space="preserve">: </w:t>
      </w:r>
      <w:r w:rsidR="0078008C" w:rsidRPr="0078008C">
        <w:rPr>
          <w:rFonts w:eastAsia="Times New Roman" w:cstheme="minorHAnsi"/>
        </w:rPr>
        <w:t>There was no other business.</w:t>
      </w:r>
    </w:p>
    <w:p w:rsidR="00EA10CA" w:rsidRPr="00EA10CA" w:rsidRDefault="00EA10CA"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rsidR="00EE0130" w:rsidRPr="00097353" w:rsidRDefault="006C7237" w:rsidP="00B14122">
      <w:pPr>
        <w:tabs>
          <w:tab w:val="left" w:pos="7371"/>
          <w:tab w:val="left" w:pos="7938"/>
          <w:tab w:val="right" w:pos="8789"/>
        </w:tabs>
        <w:spacing w:after="0" w:line="240" w:lineRule="auto"/>
        <w:jc w:val="both"/>
        <w:rPr>
          <w:rFonts w:eastAsia="Times New Roman" w:cstheme="minorHAnsi"/>
        </w:rPr>
      </w:pPr>
      <w:r>
        <w:rPr>
          <w:rFonts w:eastAsia="Times New Roman" w:cstheme="minorHAnsi"/>
          <w:b/>
        </w:rPr>
        <w:t>1</w:t>
      </w:r>
      <w:r w:rsidR="0078008C">
        <w:rPr>
          <w:rFonts w:eastAsia="Times New Roman" w:cstheme="minorHAnsi"/>
          <w:b/>
        </w:rPr>
        <w:t>8</w:t>
      </w:r>
      <w:r w:rsidR="005021A8">
        <w:rPr>
          <w:rFonts w:eastAsia="Times New Roman" w:cstheme="minorHAnsi"/>
          <w:b/>
        </w:rPr>
        <w:t>.</w:t>
      </w:r>
      <w:r w:rsidR="00B14122">
        <w:rPr>
          <w:rFonts w:eastAsia="Times New Roman" w:cstheme="minorHAnsi"/>
          <w:b/>
        </w:rPr>
        <w:t xml:space="preserve">  </w:t>
      </w:r>
      <w:r w:rsidR="0051174A" w:rsidRPr="00BD4009">
        <w:rPr>
          <w:rFonts w:eastAsia="Times New Roman" w:cstheme="minorHAnsi"/>
          <w:b/>
        </w:rPr>
        <w:t>Date of Next Meeting</w:t>
      </w:r>
      <w:r w:rsidR="00B17DE0">
        <w:rPr>
          <w:rFonts w:eastAsia="Times New Roman" w:cstheme="minorHAnsi"/>
          <w:b/>
        </w:rPr>
        <w:t>:</w:t>
      </w:r>
      <w:r w:rsidR="001C653D">
        <w:rPr>
          <w:rFonts w:eastAsia="Times New Roman" w:cstheme="minorHAnsi"/>
          <w:b/>
        </w:rPr>
        <w:t xml:space="preserve"> </w:t>
      </w:r>
      <w:r w:rsidR="007202D5" w:rsidRPr="00097353">
        <w:rPr>
          <w:rFonts w:eastAsia="Times New Roman" w:cstheme="minorHAnsi"/>
        </w:rPr>
        <w:t xml:space="preserve">The next </w:t>
      </w:r>
      <w:r w:rsidR="00556296" w:rsidRPr="00097353">
        <w:rPr>
          <w:rFonts w:eastAsia="Times New Roman" w:cstheme="minorHAnsi"/>
        </w:rPr>
        <w:t xml:space="preserve">scheduled </w:t>
      </w:r>
      <w:r w:rsidR="002F4F7F" w:rsidRPr="00097353">
        <w:rPr>
          <w:rFonts w:eastAsia="Times New Roman" w:cstheme="minorHAnsi"/>
        </w:rPr>
        <w:t xml:space="preserve">meeting of the committee </w:t>
      </w:r>
      <w:r w:rsidR="0075164D">
        <w:rPr>
          <w:rFonts w:eastAsia="Times New Roman" w:cstheme="minorHAnsi"/>
        </w:rPr>
        <w:t xml:space="preserve">is the </w:t>
      </w:r>
      <w:r w:rsidR="0078008C">
        <w:rPr>
          <w:rFonts w:eastAsia="Times New Roman" w:cstheme="minorHAnsi"/>
        </w:rPr>
        <w:t>22</w:t>
      </w:r>
      <w:r w:rsidR="0078008C" w:rsidRPr="0078008C">
        <w:rPr>
          <w:rFonts w:eastAsia="Times New Roman" w:cstheme="minorHAnsi"/>
          <w:vertAlign w:val="superscript"/>
        </w:rPr>
        <w:t>nd</w:t>
      </w:r>
      <w:r w:rsidR="0078008C">
        <w:rPr>
          <w:rFonts w:eastAsia="Times New Roman" w:cstheme="minorHAnsi"/>
        </w:rPr>
        <w:t xml:space="preserve"> May 2023.</w:t>
      </w:r>
    </w:p>
    <w:sectPr w:rsidR="00EE0130" w:rsidRPr="00097353" w:rsidSect="007B67BB">
      <w:headerReference w:type="default" r:id="rId11"/>
      <w:footerReference w:type="default" r:id="rId12"/>
      <w:pgSz w:w="12240" w:h="15840" w:code="1"/>
      <w:pgMar w:top="1440" w:right="1304" w:bottom="1304" w:left="1440"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918" w:rsidRDefault="000D1918" w:rsidP="0051174A">
      <w:pPr>
        <w:spacing w:after="0" w:line="240" w:lineRule="auto"/>
      </w:pPr>
      <w:r>
        <w:separator/>
      </w:r>
    </w:p>
  </w:endnote>
  <w:endnote w:type="continuationSeparator" w:id="0">
    <w:p w:rsidR="000D1918" w:rsidRDefault="000D1918" w:rsidP="005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4A" w:rsidRPr="001455D3" w:rsidRDefault="0051174A" w:rsidP="0051174A">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p>
  <w:p w:rsidR="0051174A" w:rsidRDefault="00511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918" w:rsidRDefault="000D1918" w:rsidP="0051174A">
      <w:pPr>
        <w:spacing w:after="0" w:line="240" w:lineRule="auto"/>
      </w:pPr>
      <w:r>
        <w:separator/>
      </w:r>
    </w:p>
  </w:footnote>
  <w:footnote w:type="continuationSeparator" w:id="0">
    <w:p w:rsidR="000D1918" w:rsidRDefault="000D1918" w:rsidP="0051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CD9" w:rsidRDefault="00957CD9" w:rsidP="00957CD9">
    <w:pPr>
      <w:pStyle w:val="Header"/>
      <w:ind w:left="4680"/>
      <w:rPr>
        <w:noProof/>
        <w:lang w:eastAsia="en-GB"/>
      </w:rPr>
    </w:pPr>
  </w:p>
  <w:p w:rsidR="0051174A" w:rsidRDefault="001135B5" w:rsidP="00957CD9">
    <w:pPr>
      <w:pStyle w:val="Header"/>
      <w:ind w:left="4680"/>
    </w:pPr>
    <w:r>
      <w:rPr>
        <w:noProof/>
        <w:lang w:eastAsia="en-GB"/>
      </w:rPr>
      <w:drawing>
        <wp:anchor distT="0" distB="0" distL="114300" distR="114300" simplePos="0" relativeHeight="251657216" behindDoc="1" locked="0" layoutInCell="1" allowOverlap="1" wp14:anchorId="7E8AF5A3" wp14:editId="4ECB4B13">
          <wp:simplePos x="0" y="0"/>
          <wp:positionH relativeFrom="margin">
            <wp:align>right</wp:align>
          </wp:positionH>
          <wp:positionV relativeFrom="paragraph">
            <wp:posOffset>-238125</wp:posOffset>
          </wp:positionV>
          <wp:extent cx="2109600" cy="6948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600" cy="69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D035B"/>
    <w:multiLevelType w:val="hybridMultilevel"/>
    <w:tmpl w:val="5C0C9ACE"/>
    <w:lvl w:ilvl="0" w:tplc="1ED6765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1C83059D"/>
    <w:multiLevelType w:val="hybridMultilevel"/>
    <w:tmpl w:val="DDF0FF8C"/>
    <w:lvl w:ilvl="0" w:tplc="928EC47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1F1775A7"/>
    <w:multiLevelType w:val="multilevel"/>
    <w:tmpl w:val="C2DCF8A6"/>
    <w:lvl w:ilvl="0">
      <w:start w:val="7"/>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23B74E7F"/>
    <w:multiLevelType w:val="hybridMultilevel"/>
    <w:tmpl w:val="92D0A006"/>
    <w:lvl w:ilvl="0" w:tplc="AC06FE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081E97"/>
    <w:multiLevelType w:val="hybridMultilevel"/>
    <w:tmpl w:val="D10AE52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A0C27"/>
    <w:multiLevelType w:val="hybridMultilevel"/>
    <w:tmpl w:val="C17894E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6" w15:restartNumberingAfterBreak="0">
    <w:nsid w:val="4DA4592A"/>
    <w:multiLevelType w:val="hybridMultilevel"/>
    <w:tmpl w:val="F1D2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14D6A"/>
    <w:multiLevelType w:val="multilevel"/>
    <w:tmpl w:val="61CC465C"/>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56647CA4"/>
    <w:multiLevelType w:val="hybridMultilevel"/>
    <w:tmpl w:val="89C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774E4"/>
    <w:multiLevelType w:val="hybridMultilevel"/>
    <w:tmpl w:val="F816F0D8"/>
    <w:lvl w:ilvl="0" w:tplc="F97E0C6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59845AA2"/>
    <w:multiLevelType w:val="hybridMultilevel"/>
    <w:tmpl w:val="D09CAF30"/>
    <w:lvl w:ilvl="0" w:tplc="47E8FF6E">
      <w:start w:val="8"/>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66581865"/>
    <w:multiLevelType w:val="hybridMultilevel"/>
    <w:tmpl w:val="606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1"/>
  </w:num>
  <w:num w:numId="3">
    <w:abstractNumId w:val="9"/>
  </w:num>
  <w:num w:numId="4">
    <w:abstractNumId w:val="0"/>
  </w:num>
  <w:num w:numId="5">
    <w:abstractNumId w:val="4"/>
  </w:num>
  <w:num w:numId="6">
    <w:abstractNumId w:val="2"/>
  </w:num>
  <w:num w:numId="7">
    <w:abstractNumId w:val="3"/>
  </w:num>
  <w:num w:numId="8">
    <w:abstractNumId w:val="7"/>
  </w:num>
  <w:num w:numId="9">
    <w:abstractNumId w:val="11"/>
  </w:num>
  <w:num w:numId="10">
    <w:abstractNumId w:val="8"/>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4A"/>
    <w:rsid w:val="00002236"/>
    <w:rsid w:val="00010D88"/>
    <w:rsid w:val="0001516F"/>
    <w:rsid w:val="000158B1"/>
    <w:rsid w:val="00016777"/>
    <w:rsid w:val="00017B4B"/>
    <w:rsid w:val="00023D1A"/>
    <w:rsid w:val="000259D2"/>
    <w:rsid w:val="000270C9"/>
    <w:rsid w:val="00027696"/>
    <w:rsid w:val="000420D2"/>
    <w:rsid w:val="0004341F"/>
    <w:rsid w:val="00045A61"/>
    <w:rsid w:val="00053DA8"/>
    <w:rsid w:val="000551FF"/>
    <w:rsid w:val="0006519C"/>
    <w:rsid w:val="0007193F"/>
    <w:rsid w:val="000731CA"/>
    <w:rsid w:val="00087E17"/>
    <w:rsid w:val="00087F51"/>
    <w:rsid w:val="00097353"/>
    <w:rsid w:val="000A112C"/>
    <w:rsid w:val="000A391F"/>
    <w:rsid w:val="000A645D"/>
    <w:rsid w:val="000A760D"/>
    <w:rsid w:val="000B0488"/>
    <w:rsid w:val="000B2995"/>
    <w:rsid w:val="000B703D"/>
    <w:rsid w:val="000C301A"/>
    <w:rsid w:val="000D0515"/>
    <w:rsid w:val="000D18EB"/>
    <w:rsid w:val="000D1918"/>
    <w:rsid w:val="000D3D44"/>
    <w:rsid w:val="000D43E5"/>
    <w:rsid w:val="000D6E03"/>
    <w:rsid w:val="000E203B"/>
    <w:rsid w:val="000E3186"/>
    <w:rsid w:val="000E3D3D"/>
    <w:rsid w:val="000E3FB1"/>
    <w:rsid w:val="000E4581"/>
    <w:rsid w:val="000E4B5B"/>
    <w:rsid w:val="000E7C78"/>
    <w:rsid w:val="00105A86"/>
    <w:rsid w:val="001135B5"/>
    <w:rsid w:val="00121812"/>
    <w:rsid w:val="00132D35"/>
    <w:rsid w:val="00133F8F"/>
    <w:rsid w:val="001419B1"/>
    <w:rsid w:val="00144508"/>
    <w:rsid w:val="001526D8"/>
    <w:rsid w:val="001557C5"/>
    <w:rsid w:val="00156DF2"/>
    <w:rsid w:val="00157193"/>
    <w:rsid w:val="00160B25"/>
    <w:rsid w:val="0016421A"/>
    <w:rsid w:val="001663EA"/>
    <w:rsid w:val="001669F7"/>
    <w:rsid w:val="0017541A"/>
    <w:rsid w:val="001812A8"/>
    <w:rsid w:val="00184EC9"/>
    <w:rsid w:val="00193395"/>
    <w:rsid w:val="00194E6F"/>
    <w:rsid w:val="00196AE8"/>
    <w:rsid w:val="00196F6D"/>
    <w:rsid w:val="00197D2E"/>
    <w:rsid w:val="001A4408"/>
    <w:rsid w:val="001A6252"/>
    <w:rsid w:val="001B0F98"/>
    <w:rsid w:val="001B7C1F"/>
    <w:rsid w:val="001C0C1E"/>
    <w:rsid w:val="001C653D"/>
    <w:rsid w:val="001D2115"/>
    <w:rsid w:val="001D21E4"/>
    <w:rsid w:val="001D51FC"/>
    <w:rsid w:val="001E2530"/>
    <w:rsid w:val="001E271B"/>
    <w:rsid w:val="001E36AF"/>
    <w:rsid w:val="001E49DE"/>
    <w:rsid w:val="001E6F30"/>
    <w:rsid w:val="001E7322"/>
    <w:rsid w:val="001F33E6"/>
    <w:rsid w:val="001F550B"/>
    <w:rsid w:val="00202219"/>
    <w:rsid w:val="00212089"/>
    <w:rsid w:val="00232B60"/>
    <w:rsid w:val="002452CC"/>
    <w:rsid w:val="00250D64"/>
    <w:rsid w:val="00254DC0"/>
    <w:rsid w:val="002615E0"/>
    <w:rsid w:val="0026597F"/>
    <w:rsid w:val="00272256"/>
    <w:rsid w:val="00272358"/>
    <w:rsid w:val="002909FD"/>
    <w:rsid w:val="002931A3"/>
    <w:rsid w:val="00293CC0"/>
    <w:rsid w:val="00297019"/>
    <w:rsid w:val="002A02BA"/>
    <w:rsid w:val="002A3272"/>
    <w:rsid w:val="002A3AE6"/>
    <w:rsid w:val="002A4A0C"/>
    <w:rsid w:val="002A59B6"/>
    <w:rsid w:val="002A7F51"/>
    <w:rsid w:val="002B0AE1"/>
    <w:rsid w:val="002B155D"/>
    <w:rsid w:val="002B321A"/>
    <w:rsid w:val="002B3708"/>
    <w:rsid w:val="002B568E"/>
    <w:rsid w:val="002B77B7"/>
    <w:rsid w:val="002C023E"/>
    <w:rsid w:val="002C17AE"/>
    <w:rsid w:val="002C46A6"/>
    <w:rsid w:val="002D0FD2"/>
    <w:rsid w:val="002D2EC7"/>
    <w:rsid w:val="002D2F7C"/>
    <w:rsid w:val="002D6975"/>
    <w:rsid w:val="002E76EE"/>
    <w:rsid w:val="002F3305"/>
    <w:rsid w:val="002F4F7F"/>
    <w:rsid w:val="002F7041"/>
    <w:rsid w:val="002F730F"/>
    <w:rsid w:val="003011BE"/>
    <w:rsid w:val="0030467B"/>
    <w:rsid w:val="003051E2"/>
    <w:rsid w:val="00327F22"/>
    <w:rsid w:val="00331C18"/>
    <w:rsid w:val="00337057"/>
    <w:rsid w:val="00342500"/>
    <w:rsid w:val="00344ABA"/>
    <w:rsid w:val="003520FE"/>
    <w:rsid w:val="003527F1"/>
    <w:rsid w:val="003667B7"/>
    <w:rsid w:val="00372EF6"/>
    <w:rsid w:val="00373523"/>
    <w:rsid w:val="003827F9"/>
    <w:rsid w:val="003845BA"/>
    <w:rsid w:val="00393213"/>
    <w:rsid w:val="003A31DD"/>
    <w:rsid w:val="003A5A7D"/>
    <w:rsid w:val="003B49C8"/>
    <w:rsid w:val="003B7867"/>
    <w:rsid w:val="003C35FD"/>
    <w:rsid w:val="003C3927"/>
    <w:rsid w:val="003C6F75"/>
    <w:rsid w:val="003D5279"/>
    <w:rsid w:val="003E1A7B"/>
    <w:rsid w:val="003E3F5E"/>
    <w:rsid w:val="003F5D42"/>
    <w:rsid w:val="0040088D"/>
    <w:rsid w:val="00400B42"/>
    <w:rsid w:val="00412524"/>
    <w:rsid w:val="004228CF"/>
    <w:rsid w:val="004246FF"/>
    <w:rsid w:val="004255F9"/>
    <w:rsid w:val="00432E61"/>
    <w:rsid w:val="00433D06"/>
    <w:rsid w:val="00434F74"/>
    <w:rsid w:val="00437EDE"/>
    <w:rsid w:val="00445055"/>
    <w:rsid w:val="004571A3"/>
    <w:rsid w:val="0047494F"/>
    <w:rsid w:val="004814AF"/>
    <w:rsid w:val="00484099"/>
    <w:rsid w:val="004862A8"/>
    <w:rsid w:val="0048796C"/>
    <w:rsid w:val="00487E8C"/>
    <w:rsid w:val="004925DE"/>
    <w:rsid w:val="00492B39"/>
    <w:rsid w:val="00492FC5"/>
    <w:rsid w:val="00493279"/>
    <w:rsid w:val="004A2D23"/>
    <w:rsid w:val="004A3A6A"/>
    <w:rsid w:val="004B0268"/>
    <w:rsid w:val="004B163F"/>
    <w:rsid w:val="004B30A4"/>
    <w:rsid w:val="004B66F5"/>
    <w:rsid w:val="004B6ECD"/>
    <w:rsid w:val="004B748E"/>
    <w:rsid w:val="004B78C2"/>
    <w:rsid w:val="004C1C94"/>
    <w:rsid w:val="004C7BC1"/>
    <w:rsid w:val="004D0F52"/>
    <w:rsid w:val="004D3AF5"/>
    <w:rsid w:val="004E165E"/>
    <w:rsid w:val="004E3FAB"/>
    <w:rsid w:val="004E5E24"/>
    <w:rsid w:val="004E69AE"/>
    <w:rsid w:val="004E69BF"/>
    <w:rsid w:val="004F5484"/>
    <w:rsid w:val="005021A8"/>
    <w:rsid w:val="00507C98"/>
    <w:rsid w:val="0051174A"/>
    <w:rsid w:val="00517BAC"/>
    <w:rsid w:val="00525384"/>
    <w:rsid w:val="00526497"/>
    <w:rsid w:val="00542368"/>
    <w:rsid w:val="005423A2"/>
    <w:rsid w:val="00547072"/>
    <w:rsid w:val="00555E2E"/>
    <w:rsid w:val="00556296"/>
    <w:rsid w:val="00564523"/>
    <w:rsid w:val="005669B2"/>
    <w:rsid w:val="005735F7"/>
    <w:rsid w:val="005741CA"/>
    <w:rsid w:val="00580DBD"/>
    <w:rsid w:val="005815DA"/>
    <w:rsid w:val="00584CA5"/>
    <w:rsid w:val="00585177"/>
    <w:rsid w:val="005855F6"/>
    <w:rsid w:val="005934F8"/>
    <w:rsid w:val="005937D2"/>
    <w:rsid w:val="00593DA6"/>
    <w:rsid w:val="005941DD"/>
    <w:rsid w:val="005A546D"/>
    <w:rsid w:val="005B0C5E"/>
    <w:rsid w:val="005B6BAA"/>
    <w:rsid w:val="005C4B9C"/>
    <w:rsid w:val="005D0739"/>
    <w:rsid w:val="005D2F59"/>
    <w:rsid w:val="005D4D00"/>
    <w:rsid w:val="005E057E"/>
    <w:rsid w:val="005E15A1"/>
    <w:rsid w:val="005F114F"/>
    <w:rsid w:val="005F4774"/>
    <w:rsid w:val="0060243E"/>
    <w:rsid w:val="00603B9C"/>
    <w:rsid w:val="00603BBB"/>
    <w:rsid w:val="006056E5"/>
    <w:rsid w:val="00615F7C"/>
    <w:rsid w:val="0061704E"/>
    <w:rsid w:val="00626378"/>
    <w:rsid w:val="00635D33"/>
    <w:rsid w:val="00636507"/>
    <w:rsid w:val="0064756D"/>
    <w:rsid w:val="0065213C"/>
    <w:rsid w:val="00652835"/>
    <w:rsid w:val="00654D0E"/>
    <w:rsid w:val="0066681B"/>
    <w:rsid w:val="006679F3"/>
    <w:rsid w:val="00671023"/>
    <w:rsid w:val="00682FDC"/>
    <w:rsid w:val="00683794"/>
    <w:rsid w:val="00691E3F"/>
    <w:rsid w:val="006928A4"/>
    <w:rsid w:val="00692F27"/>
    <w:rsid w:val="00697667"/>
    <w:rsid w:val="006A486D"/>
    <w:rsid w:val="006B23B3"/>
    <w:rsid w:val="006B5E85"/>
    <w:rsid w:val="006C1100"/>
    <w:rsid w:val="006C1910"/>
    <w:rsid w:val="006C5F97"/>
    <w:rsid w:val="006C7237"/>
    <w:rsid w:val="006D186F"/>
    <w:rsid w:val="006D2522"/>
    <w:rsid w:val="006D25C3"/>
    <w:rsid w:val="006D4E9B"/>
    <w:rsid w:val="006E073C"/>
    <w:rsid w:val="006E2686"/>
    <w:rsid w:val="006F0BE5"/>
    <w:rsid w:val="006F1AA9"/>
    <w:rsid w:val="006F408C"/>
    <w:rsid w:val="00703B60"/>
    <w:rsid w:val="007043D2"/>
    <w:rsid w:val="00705D47"/>
    <w:rsid w:val="00706781"/>
    <w:rsid w:val="00706BC6"/>
    <w:rsid w:val="00713121"/>
    <w:rsid w:val="00714E7A"/>
    <w:rsid w:val="007202D5"/>
    <w:rsid w:val="007229F7"/>
    <w:rsid w:val="00725718"/>
    <w:rsid w:val="00725DE1"/>
    <w:rsid w:val="00726976"/>
    <w:rsid w:val="00734D58"/>
    <w:rsid w:val="00734F04"/>
    <w:rsid w:val="007373C1"/>
    <w:rsid w:val="00740735"/>
    <w:rsid w:val="0074217F"/>
    <w:rsid w:val="0075146D"/>
    <w:rsid w:val="0075164D"/>
    <w:rsid w:val="00762655"/>
    <w:rsid w:val="007634C0"/>
    <w:rsid w:val="0077063A"/>
    <w:rsid w:val="00772850"/>
    <w:rsid w:val="007728E9"/>
    <w:rsid w:val="0078008C"/>
    <w:rsid w:val="00784C84"/>
    <w:rsid w:val="007876BB"/>
    <w:rsid w:val="007923F8"/>
    <w:rsid w:val="0079302F"/>
    <w:rsid w:val="007937A8"/>
    <w:rsid w:val="00794FEB"/>
    <w:rsid w:val="00796CD3"/>
    <w:rsid w:val="0079765F"/>
    <w:rsid w:val="007A5BB7"/>
    <w:rsid w:val="007B042E"/>
    <w:rsid w:val="007B1C7B"/>
    <w:rsid w:val="007B274C"/>
    <w:rsid w:val="007B30D9"/>
    <w:rsid w:val="007B5180"/>
    <w:rsid w:val="007B67BB"/>
    <w:rsid w:val="007C0037"/>
    <w:rsid w:val="007C019C"/>
    <w:rsid w:val="007C6E86"/>
    <w:rsid w:val="007C7745"/>
    <w:rsid w:val="007D3085"/>
    <w:rsid w:val="007D371E"/>
    <w:rsid w:val="007D454F"/>
    <w:rsid w:val="00820BCC"/>
    <w:rsid w:val="008239C1"/>
    <w:rsid w:val="008530B7"/>
    <w:rsid w:val="008544A2"/>
    <w:rsid w:val="00864C11"/>
    <w:rsid w:val="00867B09"/>
    <w:rsid w:val="0087685A"/>
    <w:rsid w:val="0088036F"/>
    <w:rsid w:val="008816D4"/>
    <w:rsid w:val="0088410A"/>
    <w:rsid w:val="00887431"/>
    <w:rsid w:val="0089062A"/>
    <w:rsid w:val="008A04FE"/>
    <w:rsid w:val="008B0E54"/>
    <w:rsid w:val="008B0FDE"/>
    <w:rsid w:val="008B12CF"/>
    <w:rsid w:val="008B5A32"/>
    <w:rsid w:val="008E07EF"/>
    <w:rsid w:val="008E2B2F"/>
    <w:rsid w:val="008E4234"/>
    <w:rsid w:val="008E4696"/>
    <w:rsid w:val="008E7BC8"/>
    <w:rsid w:val="008F216D"/>
    <w:rsid w:val="00901763"/>
    <w:rsid w:val="00907F28"/>
    <w:rsid w:val="00912260"/>
    <w:rsid w:val="00912A7C"/>
    <w:rsid w:val="00912AAC"/>
    <w:rsid w:val="00913FAF"/>
    <w:rsid w:val="00917B88"/>
    <w:rsid w:val="009304B4"/>
    <w:rsid w:val="00930546"/>
    <w:rsid w:val="00933AF5"/>
    <w:rsid w:val="00946326"/>
    <w:rsid w:val="00951A7A"/>
    <w:rsid w:val="00951FC6"/>
    <w:rsid w:val="00953861"/>
    <w:rsid w:val="00957A74"/>
    <w:rsid w:val="00957CD9"/>
    <w:rsid w:val="00962C0D"/>
    <w:rsid w:val="009633FA"/>
    <w:rsid w:val="009676E1"/>
    <w:rsid w:val="00971CE0"/>
    <w:rsid w:val="00972593"/>
    <w:rsid w:val="009775BC"/>
    <w:rsid w:val="00982428"/>
    <w:rsid w:val="009848A9"/>
    <w:rsid w:val="0098609A"/>
    <w:rsid w:val="00986BFC"/>
    <w:rsid w:val="009966E1"/>
    <w:rsid w:val="009A1904"/>
    <w:rsid w:val="009A3BCA"/>
    <w:rsid w:val="009A6BE0"/>
    <w:rsid w:val="009B025D"/>
    <w:rsid w:val="009B0728"/>
    <w:rsid w:val="009B2ECA"/>
    <w:rsid w:val="009B54C5"/>
    <w:rsid w:val="009B6724"/>
    <w:rsid w:val="009C5197"/>
    <w:rsid w:val="009C7E58"/>
    <w:rsid w:val="009C7E86"/>
    <w:rsid w:val="009E1E34"/>
    <w:rsid w:val="009E4839"/>
    <w:rsid w:val="009F0CBD"/>
    <w:rsid w:val="00A012B4"/>
    <w:rsid w:val="00A043B0"/>
    <w:rsid w:val="00A069B7"/>
    <w:rsid w:val="00A069CD"/>
    <w:rsid w:val="00A11746"/>
    <w:rsid w:val="00A12617"/>
    <w:rsid w:val="00A14B07"/>
    <w:rsid w:val="00A37D2E"/>
    <w:rsid w:val="00A40DF4"/>
    <w:rsid w:val="00A4282B"/>
    <w:rsid w:val="00A4593B"/>
    <w:rsid w:val="00A51E6E"/>
    <w:rsid w:val="00A52125"/>
    <w:rsid w:val="00A52AB4"/>
    <w:rsid w:val="00A61686"/>
    <w:rsid w:val="00A6499C"/>
    <w:rsid w:val="00A65C14"/>
    <w:rsid w:val="00A73C77"/>
    <w:rsid w:val="00AA610E"/>
    <w:rsid w:val="00AB0CDC"/>
    <w:rsid w:val="00AB71BF"/>
    <w:rsid w:val="00AC25A9"/>
    <w:rsid w:val="00AC44C5"/>
    <w:rsid w:val="00AC6EFB"/>
    <w:rsid w:val="00AC7CE8"/>
    <w:rsid w:val="00AD2D94"/>
    <w:rsid w:val="00AD4A70"/>
    <w:rsid w:val="00AF48B9"/>
    <w:rsid w:val="00B052AB"/>
    <w:rsid w:val="00B14122"/>
    <w:rsid w:val="00B142DF"/>
    <w:rsid w:val="00B14428"/>
    <w:rsid w:val="00B151E6"/>
    <w:rsid w:val="00B15826"/>
    <w:rsid w:val="00B159EB"/>
    <w:rsid w:val="00B17DE0"/>
    <w:rsid w:val="00B3724C"/>
    <w:rsid w:val="00B47A53"/>
    <w:rsid w:val="00B5093A"/>
    <w:rsid w:val="00B50F15"/>
    <w:rsid w:val="00B51996"/>
    <w:rsid w:val="00B55938"/>
    <w:rsid w:val="00B568BB"/>
    <w:rsid w:val="00B5797B"/>
    <w:rsid w:val="00B57AA8"/>
    <w:rsid w:val="00B74338"/>
    <w:rsid w:val="00B93610"/>
    <w:rsid w:val="00BA3043"/>
    <w:rsid w:val="00BA71DC"/>
    <w:rsid w:val="00BB5C48"/>
    <w:rsid w:val="00BB7832"/>
    <w:rsid w:val="00BC4D3E"/>
    <w:rsid w:val="00BD47A2"/>
    <w:rsid w:val="00BE2B57"/>
    <w:rsid w:val="00BF02F2"/>
    <w:rsid w:val="00BF1D1C"/>
    <w:rsid w:val="00BF61A5"/>
    <w:rsid w:val="00C0087D"/>
    <w:rsid w:val="00C1268C"/>
    <w:rsid w:val="00C13BD8"/>
    <w:rsid w:val="00C1656C"/>
    <w:rsid w:val="00C17D50"/>
    <w:rsid w:val="00C201F3"/>
    <w:rsid w:val="00C20EE1"/>
    <w:rsid w:val="00C21ADF"/>
    <w:rsid w:val="00C21BAF"/>
    <w:rsid w:val="00C3218D"/>
    <w:rsid w:val="00C33C55"/>
    <w:rsid w:val="00C36731"/>
    <w:rsid w:val="00C54339"/>
    <w:rsid w:val="00C66751"/>
    <w:rsid w:val="00C678C9"/>
    <w:rsid w:val="00C73244"/>
    <w:rsid w:val="00C74D08"/>
    <w:rsid w:val="00C84D86"/>
    <w:rsid w:val="00C86AA2"/>
    <w:rsid w:val="00C92F9F"/>
    <w:rsid w:val="00C95588"/>
    <w:rsid w:val="00CA5897"/>
    <w:rsid w:val="00CB19BE"/>
    <w:rsid w:val="00CB7FCD"/>
    <w:rsid w:val="00CC7F3C"/>
    <w:rsid w:val="00CD1426"/>
    <w:rsid w:val="00CD205E"/>
    <w:rsid w:val="00CD5677"/>
    <w:rsid w:val="00CE2395"/>
    <w:rsid w:val="00CE354A"/>
    <w:rsid w:val="00CE5152"/>
    <w:rsid w:val="00CE60DA"/>
    <w:rsid w:val="00CF2C86"/>
    <w:rsid w:val="00D06E8F"/>
    <w:rsid w:val="00D411B3"/>
    <w:rsid w:val="00D43480"/>
    <w:rsid w:val="00D44377"/>
    <w:rsid w:val="00D50F8B"/>
    <w:rsid w:val="00D55172"/>
    <w:rsid w:val="00D65DAB"/>
    <w:rsid w:val="00D76211"/>
    <w:rsid w:val="00D765BD"/>
    <w:rsid w:val="00D7666B"/>
    <w:rsid w:val="00D80840"/>
    <w:rsid w:val="00D8518E"/>
    <w:rsid w:val="00D854C7"/>
    <w:rsid w:val="00D87F26"/>
    <w:rsid w:val="00D919EA"/>
    <w:rsid w:val="00DA2E9A"/>
    <w:rsid w:val="00DA40C7"/>
    <w:rsid w:val="00DB21DA"/>
    <w:rsid w:val="00DB2620"/>
    <w:rsid w:val="00DC1F94"/>
    <w:rsid w:val="00DC262F"/>
    <w:rsid w:val="00DC4131"/>
    <w:rsid w:val="00DC50E1"/>
    <w:rsid w:val="00DC5AD9"/>
    <w:rsid w:val="00DC6B48"/>
    <w:rsid w:val="00DD1956"/>
    <w:rsid w:val="00DD5486"/>
    <w:rsid w:val="00DE78A5"/>
    <w:rsid w:val="00DF3852"/>
    <w:rsid w:val="00DF58FE"/>
    <w:rsid w:val="00DF6352"/>
    <w:rsid w:val="00E01014"/>
    <w:rsid w:val="00E04DB3"/>
    <w:rsid w:val="00E13A57"/>
    <w:rsid w:val="00E24D5E"/>
    <w:rsid w:val="00E25DD4"/>
    <w:rsid w:val="00E3353C"/>
    <w:rsid w:val="00E478BA"/>
    <w:rsid w:val="00E5180E"/>
    <w:rsid w:val="00E53485"/>
    <w:rsid w:val="00E55564"/>
    <w:rsid w:val="00E5708B"/>
    <w:rsid w:val="00E6068A"/>
    <w:rsid w:val="00E655E0"/>
    <w:rsid w:val="00E704FF"/>
    <w:rsid w:val="00E71B25"/>
    <w:rsid w:val="00E74F88"/>
    <w:rsid w:val="00E771EC"/>
    <w:rsid w:val="00E81D1C"/>
    <w:rsid w:val="00E82DF5"/>
    <w:rsid w:val="00E84445"/>
    <w:rsid w:val="00E950CB"/>
    <w:rsid w:val="00EA0502"/>
    <w:rsid w:val="00EA10CA"/>
    <w:rsid w:val="00EA2D81"/>
    <w:rsid w:val="00EA701F"/>
    <w:rsid w:val="00EA761F"/>
    <w:rsid w:val="00EA7C02"/>
    <w:rsid w:val="00EC1B49"/>
    <w:rsid w:val="00EC466D"/>
    <w:rsid w:val="00EC5063"/>
    <w:rsid w:val="00EC70DA"/>
    <w:rsid w:val="00EE0130"/>
    <w:rsid w:val="00EE5796"/>
    <w:rsid w:val="00EF11C4"/>
    <w:rsid w:val="00EF495F"/>
    <w:rsid w:val="00F03EC6"/>
    <w:rsid w:val="00F11FCB"/>
    <w:rsid w:val="00F126B0"/>
    <w:rsid w:val="00F13847"/>
    <w:rsid w:val="00F14B84"/>
    <w:rsid w:val="00F14C88"/>
    <w:rsid w:val="00F22341"/>
    <w:rsid w:val="00F24198"/>
    <w:rsid w:val="00F25EE9"/>
    <w:rsid w:val="00F33951"/>
    <w:rsid w:val="00F45B02"/>
    <w:rsid w:val="00F661D3"/>
    <w:rsid w:val="00F71A23"/>
    <w:rsid w:val="00F777BE"/>
    <w:rsid w:val="00F80CFD"/>
    <w:rsid w:val="00F906C3"/>
    <w:rsid w:val="00F92754"/>
    <w:rsid w:val="00F94800"/>
    <w:rsid w:val="00FA2BCB"/>
    <w:rsid w:val="00FB165B"/>
    <w:rsid w:val="00FB2359"/>
    <w:rsid w:val="00FB552F"/>
    <w:rsid w:val="00FC2F5E"/>
    <w:rsid w:val="00FD0939"/>
    <w:rsid w:val="00FD7AF7"/>
    <w:rsid w:val="00FE1AFB"/>
    <w:rsid w:val="00FE4933"/>
    <w:rsid w:val="00FF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8B810"/>
  <w15:docId w15:val="{649BF365-39E4-4413-9A80-20F919D1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74A"/>
    <w:pPr>
      <w:spacing w:after="200" w:line="276" w:lineRule="auto"/>
    </w:pPr>
    <w:rPr>
      <w:lang w:val="en-GB"/>
    </w:rPr>
  </w:style>
  <w:style w:type="paragraph" w:styleId="Heading2">
    <w:name w:val="heading 2"/>
    <w:basedOn w:val="Normal"/>
    <w:next w:val="Normal"/>
    <w:link w:val="Heading2Char"/>
    <w:qFormat/>
    <w:rsid w:val="008816D4"/>
    <w:pPr>
      <w:keepNext/>
      <w:numPr>
        <w:numId w:val="8"/>
      </w:numPr>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4A"/>
  </w:style>
  <w:style w:type="paragraph" w:styleId="Footer">
    <w:name w:val="footer"/>
    <w:basedOn w:val="Normal"/>
    <w:link w:val="FooterChar"/>
    <w:uiPriority w:val="99"/>
    <w:unhideWhenUsed/>
    <w:rsid w:val="00511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74A"/>
  </w:style>
  <w:style w:type="paragraph" w:styleId="ListParagraph">
    <w:name w:val="List Paragraph"/>
    <w:basedOn w:val="Normal"/>
    <w:uiPriority w:val="34"/>
    <w:qFormat/>
    <w:rsid w:val="0051174A"/>
    <w:pPr>
      <w:ind w:left="720"/>
      <w:contextualSpacing/>
    </w:pPr>
  </w:style>
  <w:style w:type="character" w:styleId="SubtleEmphasis">
    <w:name w:val="Subtle Emphasis"/>
    <w:basedOn w:val="DefaultParagraphFont"/>
    <w:uiPriority w:val="19"/>
    <w:qFormat/>
    <w:rsid w:val="009966E1"/>
    <w:rPr>
      <w:i/>
      <w:iCs/>
      <w:color w:val="404040" w:themeColor="text1" w:themeTint="BF"/>
    </w:rPr>
  </w:style>
  <w:style w:type="paragraph" w:styleId="BalloonText">
    <w:name w:val="Balloon Text"/>
    <w:basedOn w:val="Normal"/>
    <w:link w:val="BalloonTextChar"/>
    <w:uiPriority w:val="99"/>
    <w:semiHidden/>
    <w:unhideWhenUsed/>
    <w:rsid w:val="00E95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0CB"/>
    <w:rPr>
      <w:rFonts w:ascii="Segoe UI" w:hAnsi="Segoe UI" w:cs="Segoe UI"/>
      <w:sz w:val="18"/>
      <w:szCs w:val="18"/>
      <w:lang w:val="en-GB"/>
    </w:rPr>
  </w:style>
  <w:style w:type="character" w:styleId="CommentReference">
    <w:name w:val="annotation reference"/>
    <w:basedOn w:val="DefaultParagraphFont"/>
    <w:uiPriority w:val="99"/>
    <w:semiHidden/>
    <w:unhideWhenUsed/>
    <w:rsid w:val="006C7237"/>
    <w:rPr>
      <w:sz w:val="16"/>
      <w:szCs w:val="16"/>
    </w:rPr>
  </w:style>
  <w:style w:type="paragraph" w:styleId="CommentText">
    <w:name w:val="annotation text"/>
    <w:basedOn w:val="Normal"/>
    <w:link w:val="CommentTextChar"/>
    <w:uiPriority w:val="99"/>
    <w:semiHidden/>
    <w:unhideWhenUsed/>
    <w:rsid w:val="006C7237"/>
    <w:pPr>
      <w:spacing w:line="240" w:lineRule="auto"/>
    </w:pPr>
    <w:rPr>
      <w:sz w:val="20"/>
      <w:szCs w:val="20"/>
    </w:rPr>
  </w:style>
  <w:style w:type="character" w:customStyle="1" w:styleId="CommentTextChar">
    <w:name w:val="Comment Text Char"/>
    <w:basedOn w:val="DefaultParagraphFont"/>
    <w:link w:val="CommentText"/>
    <w:uiPriority w:val="99"/>
    <w:semiHidden/>
    <w:rsid w:val="006C7237"/>
    <w:rPr>
      <w:sz w:val="20"/>
      <w:szCs w:val="20"/>
      <w:lang w:val="en-GB"/>
    </w:rPr>
  </w:style>
  <w:style w:type="paragraph" w:styleId="CommentSubject">
    <w:name w:val="annotation subject"/>
    <w:basedOn w:val="CommentText"/>
    <w:next w:val="CommentText"/>
    <w:link w:val="CommentSubjectChar"/>
    <w:uiPriority w:val="99"/>
    <w:semiHidden/>
    <w:unhideWhenUsed/>
    <w:rsid w:val="006C7237"/>
    <w:rPr>
      <w:b/>
      <w:bCs/>
    </w:rPr>
  </w:style>
  <w:style w:type="character" w:customStyle="1" w:styleId="CommentSubjectChar">
    <w:name w:val="Comment Subject Char"/>
    <w:basedOn w:val="CommentTextChar"/>
    <w:link w:val="CommentSubject"/>
    <w:uiPriority w:val="99"/>
    <w:semiHidden/>
    <w:rsid w:val="006C7237"/>
    <w:rPr>
      <w:b/>
      <w:bCs/>
      <w:sz w:val="20"/>
      <w:szCs w:val="20"/>
      <w:lang w:val="en-GB"/>
    </w:rPr>
  </w:style>
  <w:style w:type="character" w:customStyle="1" w:styleId="Heading2Char">
    <w:name w:val="Heading 2 Char"/>
    <w:basedOn w:val="DefaultParagraphFont"/>
    <w:link w:val="Heading2"/>
    <w:rsid w:val="008816D4"/>
    <w:rPr>
      <w:rFonts w:ascii="Times New Roman" w:eastAsia="Times New Roman" w:hAnsi="Times New Roman" w:cs="Times New Roman"/>
      <w:b/>
      <w:sz w:val="24"/>
      <w:szCs w:val="20"/>
      <w:lang w:val="en-GB"/>
    </w:rPr>
  </w:style>
  <w:style w:type="paragraph" w:styleId="FootnoteText">
    <w:name w:val="footnote text"/>
    <w:basedOn w:val="Normal"/>
    <w:link w:val="FootnoteTextChar"/>
    <w:uiPriority w:val="99"/>
    <w:semiHidden/>
    <w:unhideWhenUsed/>
    <w:rsid w:val="002A7F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F51"/>
    <w:rPr>
      <w:sz w:val="20"/>
      <w:szCs w:val="20"/>
      <w:lang w:val="en-GB"/>
    </w:rPr>
  </w:style>
  <w:style w:type="character" w:styleId="FootnoteReference">
    <w:name w:val="footnote reference"/>
    <w:basedOn w:val="DefaultParagraphFont"/>
    <w:uiPriority w:val="99"/>
    <w:semiHidden/>
    <w:unhideWhenUsed/>
    <w:rsid w:val="002A7F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59">
      <w:bodyDiv w:val="1"/>
      <w:marLeft w:val="0"/>
      <w:marRight w:val="0"/>
      <w:marTop w:val="0"/>
      <w:marBottom w:val="0"/>
      <w:divBdr>
        <w:top w:val="none" w:sz="0" w:space="0" w:color="auto"/>
        <w:left w:val="none" w:sz="0" w:space="0" w:color="auto"/>
        <w:bottom w:val="none" w:sz="0" w:space="0" w:color="auto"/>
        <w:right w:val="none" w:sz="0" w:space="0" w:color="auto"/>
      </w:divBdr>
    </w:div>
    <w:div w:id="244153132">
      <w:bodyDiv w:val="1"/>
      <w:marLeft w:val="0"/>
      <w:marRight w:val="0"/>
      <w:marTop w:val="0"/>
      <w:marBottom w:val="0"/>
      <w:divBdr>
        <w:top w:val="none" w:sz="0" w:space="0" w:color="auto"/>
        <w:left w:val="none" w:sz="0" w:space="0" w:color="auto"/>
        <w:bottom w:val="none" w:sz="0" w:space="0" w:color="auto"/>
        <w:right w:val="none" w:sz="0" w:space="0" w:color="auto"/>
      </w:divBdr>
    </w:div>
    <w:div w:id="666370217">
      <w:bodyDiv w:val="1"/>
      <w:marLeft w:val="0"/>
      <w:marRight w:val="0"/>
      <w:marTop w:val="0"/>
      <w:marBottom w:val="0"/>
      <w:divBdr>
        <w:top w:val="none" w:sz="0" w:space="0" w:color="auto"/>
        <w:left w:val="none" w:sz="0" w:space="0" w:color="auto"/>
        <w:bottom w:val="none" w:sz="0" w:space="0" w:color="auto"/>
        <w:right w:val="none" w:sz="0" w:space="0" w:color="auto"/>
      </w:divBdr>
    </w:div>
    <w:div w:id="1297030291">
      <w:bodyDiv w:val="1"/>
      <w:marLeft w:val="0"/>
      <w:marRight w:val="0"/>
      <w:marTop w:val="0"/>
      <w:marBottom w:val="0"/>
      <w:divBdr>
        <w:top w:val="none" w:sz="0" w:space="0" w:color="auto"/>
        <w:left w:val="none" w:sz="0" w:space="0" w:color="auto"/>
        <w:bottom w:val="none" w:sz="0" w:space="0" w:color="auto"/>
        <w:right w:val="none" w:sz="0" w:space="0" w:color="auto"/>
      </w:divBdr>
    </w:div>
    <w:div w:id="1730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68aa4fbea1286d6878fbbd1f7a68d5c5">
  <xsd:schema xmlns:xsd="http://www.w3.org/2001/XMLSchema" xmlns:xs="http://www.w3.org/2001/XMLSchema" xmlns:p="http://schemas.microsoft.com/office/2006/metadata/properties" xmlns:ns3="a6b0a586-1ef6-4ab0-a76d-2a440b27d74e" xmlns:ns4="425f2454-5a42-4da4-acc9-1421f5b84bd7" targetNamespace="http://schemas.microsoft.com/office/2006/metadata/properties" ma:root="true" ma:fieldsID="b25f4d5f766ed27c84428a73a4e20c03" ns3:_="" ns4:_="">
    <xsd:import namespace="a6b0a586-1ef6-4ab0-a76d-2a440b27d74e"/>
    <xsd:import namespace="425f2454-5a42-4da4-acc9-1421f5b84b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0137-95F6-4F4A-8888-D7B130835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a586-1ef6-4ab0-a76d-2a440b27d74e"/>
    <ds:schemaRef ds:uri="425f2454-5a42-4da4-acc9-1421f5b8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98024-3337-4F41-AB49-F182D7AC4D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2DACC8-B0EE-402D-95A4-99BE59E055FF}">
  <ds:schemaRefs>
    <ds:schemaRef ds:uri="http://schemas.microsoft.com/sharepoint/v3/contenttype/forms"/>
  </ds:schemaRefs>
</ds:datastoreItem>
</file>

<file path=customXml/itemProps4.xml><?xml version="1.0" encoding="utf-8"?>
<ds:datastoreItem xmlns:ds="http://schemas.openxmlformats.org/officeDocument/2006/customXml" ds:itemID="{9E9B8775-A128-4FC0-B008-EC1729BD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dc:creator>
  <cp:lastModifiedBy>Diane McGill</cp:lastModifiedBy>
  <cp:revision>5</cp:revision>
  <cp:lastPrinted>2022-09-01T10:11:00Z</cp:lastPrinted>
  <dcterms:created xsi:type="dcterms:W3CDTF">2023-04-25T10:01:00Z</dcterms:created>
  <dcterms:modified xsi:type="dcterms:W3CDTF">2023-07-04T09:21:00Z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