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6B509" w14:textId="77777777" w:rsidR="00936996" w:rsidRDefault="00936996" w:rsidP="00936996">
      <w:pPr>
        <w:rPr>
          <w:rFonts w:eastAsia="Times New Roman" w:cs="Arial"/>
          <w:b/>
          <w:sz w:val="40"/>
          <w:szCs w:val="40"/>
        </w:rPr>
      </w:pPr>
    </w:p>
    <w:p w14:paraId="54D37102" w14:textId="77777777" w:rsidR="00936996" w:rsidRDefault="00936996" w:rsidP="00936996">
      <w:pPr>
        <w:rPr>
          <w:rFonts w:eastAsia="Times New Roman" w:cs="Arial"/>
          <w:b/>
          <w:sz w:val="40"/>
          <w:szCs w:val="40"/>
        </w:rPr>
      </w:pPr>
    </w:p>
    <w:p w14:paraId="6887B61E" w14:textId="77777777" w:rsidR="00936996" w:rsidRDefault="00936996" w:rsidP="00936996">
      <w:pPr>
        <w:rPr>
          <w:rFonts w:eastAsia="Times New Roman" w:cs="Arial"/>
          <w:b/>
          <w:sz w:val="40"/>
          <w:szCs w:val="40"/>
        </w:rPr>
      </w:pPr>
    </w:p>
    <w:p w14:paraId="5F328786" w14:textId="4EA34480" w:rsidR="00936996" w:rsidRDefault="00936996" w:rsidP="00936996">
      <w:pPr>
        <w:rPr>
          <w:rFonts w:eastAsia="Times New Roman" w:cs="Arial"/>
          <w:b/>
          <w:sz w:val="40"/>
          <w:szCs w:val="40"/>
        </w:rPr>
      </w:pPr>
      <w:r>
        <w:rPr>
          <w:rFonts w:eastAsia="Times New Roman" w:cs="Arial"/>
          <w:b/>
          <w:sz w:val="40"/>
          <w:szCs w:val="40"/>
        </w:rPr>
        <w:t xml:space="preserve">Terms of Reference </w:t>
      </w:r>
    </w:p>
    <w:p w14:paraId="30860283" w14:textId="77777777" w:rsidR="00936996" w:rsidRDefault="00936996" w:rsidP="00936996">
      <w:pPr>
        <w:rPr>
          <w:rFonts w:eastAsia="Times New Roman" w:cs="Arial"/>
          <w:b/>
          <w:sz w:val="40"/>
          <w:szCs w:val="40"/>
        </w:rPr>
      </w:pPr>
    </w:p>
    <w:p w14:paraId="4C794A2E" w14:textId="4EB8D108" w:rsidR="00936996" w:rsidRDefault="001F1B3A" w:rsidP="00936996">
      <w:pPr>
        <w:spacing w:after="0" w:line="240" w:lineRule="auto"/>
        <w:rPr>
          <w:rFonts w:eastAsia="Times New Roman" w:cs="Arial"/>
          <w:b/>
          <w:sz w:val="36"/>
          <w:szCs w:val="36"/>
        </w:rPr>
      </w:pPr>
      <w:r>
        <w:rPr>
          <w:rFonts w:eastAsia="Times New Roman" w:cs="Arial"/>
          <w:b/>
          <w:sz w:val="36"/>
          <w:szCs w:val="36"/>
        </w:rPr>
        <w:t xml:space="preserve">Student and Curriculum </w:t>
      </w:r>
      <w:r w:rsidR="00936996">
        <w:rPr>
          <w:rFonts w:eastAsia="Times New Roman" w:cs="Arial"/>
          <w:b/>
          <w:sz w:val="36"/>
          <w:szCs w:val="36"/>
        </w:rPr>
        <w:t xml:space="preserve">Committee </w:t>
      </w:r>
    </w:p>
    <w:p w14:paraId="641F9B87" w14:textId="77777777" w:rsidR="00936996" w:rsidRDefault="00936996" w:rsidP="00936996">
      <w:pPr>
        <w:rPr>
          <w:rFonts w:eastAsia="Times New Roman" w:cs="Arial"/>
          <w:b/>
        </w:rPr>
      </w:pPr>
    </w:p>
    <w:p w14:paraId="2B9E7B90" w14:textId="77777777" w:rsidR="00936996" w:rsidRDefault="00936996" w:rsidP="00936996">
      <w:pPr>
        <w:rPr>
          <w:rFonts w:eastAsia="Times New Roman" w:cs="Arial"/>
          <w:b/>
        </w:rPr>
      </w:pPr>
    </w:p>
    <w:p w14:paraId="79F6FDE7" w14:textId="77777777" w:rsidR="00936996" w:rsidRDefault="00936996" w:rsidP="00936996">
      <w:pPr>
        <w:rPr>
          <w:rFonts w:eastAsia="Times New Roman" w:cs="Arial"/>
          <w:b/>
        </w:rPr>
      </w:pPr>
    </w:p>
    <w:p w14:paraId="137788C6" w14:textId="77777777" w:rsidR="00936996" w:rsidRDefault="00936996" w:rsidP="00936996">
      <w:pPr>
        <w:rPr>
          <w:rFonts w:eastAsia="Times New Roman" w:cs="Arial"/>
          <w:b/>
        </w:rPr>
      </w:pPr>
    </w:p>
    <w:p w14:paraId="6BC6BF29" w14:textId="77777777" w:rsidR="00936996" w:rsidRDefault="00936996" w:rsidP="00936996">
      <w:pPr>
        <w:rPr>
          <w:rFonts w:eastAsia="Times New Roman" w:cs="Arial"/>
          <w:b/>
        </w:rPr>
      </w:pPr>
    </w:p>
    <w:p w14:paraId="42A080AE" w14:textId="77777777" w:rsidR="00936996" w:rsidRDefault="00936996" w:rsidP="00936996">
      <w:pPr>
        <w:rPr>
          <w:rFonts w:eastAsia="Times New Roman" w:cs="Arial"/>
          <w:b/>
        </w:rPr>
      </w:pPr>
    </w:p>
    <w:p w14:paraId="2275658F" w14:textId="77777777" w:rsidR="00936996" w:rsidRDefault="00936996" w:rsidP="00936996">
      <w:pPr>
        <w:rPr>
          <w:rFonts w:eastAsia="Times New Roman" w:cs="Arial"/>
          <w:b/>
        </w:rPr>
      </w:pPr>
    </w:p>
    <w:p w14:paraId="0CC5EA55" w14:textId="77777777" w:rsidR="00936996" w:rsidRDefault="00936996" w:rsidP="00936996">
      <w:pPr>
        <w:rPr>
          <w:rFonts w:eastAsia="Times New Roman" w:cs="Arial"/>
          <w:b/>
        </w:rPr>
      </w:pPr>
    </w:p>
    <w:p w14:paraId="1FBB6804" w14:textId="77777777" w:rsidR="00936996" w:rsidRDefault="00936996" w:rsidP="00936996">
      <w:pPr>
        <w:rPr>
          <w:rFonts w:eastAsia="Times New Roman" w:cs="Arial"/>
          <w:b/>
        </w:rPr>
      </w:pPr>
    </w:p>
    <w:p w14:paraId="73923093" w14:textId="77777777" w:rsidR="00936996" w:rsidRDefault="00936996" w:rsidP="00936996">
      <w:pPr>
        <w:rPr>
          <w:rFonts w:eastAsia="Times New Roman" w:cs="Arial"/>
          <w:b/>
        </w:rPr>
      </w:pPr>
    </w:p>
    <w:p w14:paraId="4A5E7069" w14:textId="77777777" w:rsidR="00936996" w:rsidRDefault="00936996" w:rsidP="00936996">
      <w:pPr>
        <w:rPr>
          <w:rFonts w:eastAsia="Times New Roman" w:cs="Arial"/>
          <w:b/>
        </w:rPr>
      </w:pPr>
    </w:p>
    <w:p w14:paraId="240B5379" w14:textId="77777777" w:rsidR="00936996" w:rsidRDefault="00936996" w:rsidP="00936996">
      <w:pPr>
        <w:rPr>
          <w:rFonts w:eastAsia="Times New Roman" w:cs="Arial"/>
          <w:b/>
        </w:rPr>
      </w:pPr>
    </w:p>
    <w:p w14:paraId="618E0EF0" w14:textId="77777777" w:rsidR="00936996" w:rsidRPr="00BE26FF" w:rsidRDefault="00936996" w:rsidP="00936996">
      <w:pPr>
        <w:pBdr>
          <w:top w:val="single" w:sz="4" w:space="1" w:color="auto"/>
          <w:left w:val="single" w:sz="4" w:space="4" w:color="auto"/>
          <w:bottom w:val="single" w:sz="4" w:space="1" w:color="auto"/>
          <w:right w:val="single" w:sz="4" w:space="4" w:color="auto"/>
        </w:pBdr>
        <w:spacing w:after="0" w:line="240" w:lineRule="auto"/>
        <w:rPr>
          <w:rFonts w:cs="Arial"/>
          <w:b/>
          <w:bCs/>
          <w:sz w:val="32"/>
          <w:szCs w:val="32"/>
        </w:rPr>
      </w:pPr>
      <w:r w:rsidRPr="00BE26FF">
        <w:rPr>
          <w:rFonts w:eastAsia="Times New Roman" w:cs="Arial"/>
          <w:b/>
          <w:bCs/>
          <w:sz w:val="32"/>
          <w:szCs w:val="32"/>
        </w:rPr>
        <w:t>Approved by the Board on the 16</w:t>
      </w:r>
      <w:r w:rsidRPr="00BE26FF">
        <w:rPr>
          <w:rFonts w:eastAsia="Times New Roman" w:cs="Arial"/>
          <w:b/>
          <w:bCs/>
          <w:sz w:val="32"/>
          <w:szCs w:val="32"/>
          <w:vertAlign w:val="superscript"/>
        </w:rPr>
        <w:t>th</w:t>
      </w:r>
      <w:r w:rsidRPr="00BE26FF">
        <w:rPr>
          <w:rFonts w:eastAsia="Times New Roman" w:cs="Arial"/>
          <w:b/>
          <w:bCs/>
          <w:sz w:val="32"/>
          <w:szCs w:val="32"/>
        </w:rPr>
        <w:t xml:space="preserve"> March 2026.</w:t>
      </w:r>
    </w:p>
    <w:p w14:paraId="0118438C" w14:textId="77777777" w:rsidR="00936996" w:rsidRDefault="00936996">
      <w:pPr>
        <w:rPr>
          <w:rFonts w:eastAsia="Times New Roman" w:cs="Arial"/>
          <w:b/>
          <w:sz w:val="28"/>
          <w:szCs w:val="28"/>
          <w:lang w:val="en-GB"/>
        </w:rPr>
      </w:pPr>
      <w:r>
        <w:rPr>
          <w:rFonts w:cs="Arial"/>
          <w:sz w:val="28"/>
          <w:szCs w:val="28"/>
        </w:rPr>
        <w:br w:type="page"/>
      </w:r>
    </w:p>
    <w:p w14:paraId="3A14D5C0" w14:textId="77777777" w:rsidR="00936996" w:rsidRDefault="00936996" w:rsidP="00B93F09">
      <w:pPr>
        <w:pStyle w:val="Heading1"/>
        <w:rPr>
          <w:rFonts w:asciiTheme="minorHAnsi" w:hAnsiTheme="minorHAnsi" w:cs="Arial"/>
          <w:sz w:val="28"/>
          <w:szCs w:val="28"/>
        </w:rPr>
      </w:pPr>
    </w:p>
    <w:p w14:paraId="6329F949" w14:textId="0C8D351B" w:rsidR="00B93F09" w:rsidRPr="00030E9B" w:rsidRDefault="00B93F09" w:rsidP="00B93F09">
      <w:pPr>
        <w:pStyle w:val="Heading1"/>
        <w:rPr>
          <w:rFonts w:asciiTheme="minorHAnsi" w:hAnsiTheme="minorHAnsi" w:cs="Arial"/>
          <w:sz w:val="28"/>
          <w:szCs w:val="28"/>
        </w:rPr>
      </w:pPr>
      <w:r w:rsidRPr="00030E9B">
        <w:rPr>
          <w:rFonts w:asciiTheme="minorHAnsi" w:hAnsiTheme="minorHAnsi" w:cs="Arial"/>
          <w:sz w:val="28"/>
          <w:szCs w:val="28"/>
        </w:rPr>
        <w:t xml:space="preserve">Terms of Reference of </w:t>
      </w:r>
      <w:r w:rsidR="001F1B3A">
        <w:rPr>
          <w:rFonts w:asciiTheme="minorHAnsi" w:hAnsiTheme="minorHAnsi" w:cs="Arial"/>
          <w:sz w:val="28"/>
          <w:szCs w:val="28"/>
        </w:rPr>
        <w:t xml:space="preserve">the Student and Curriculum </w:t>
      </w:r>
      <w:r w:rsidRPr="00030E9B">
        <w:rPr>
          <w:rFonts w:asciiTheme="minorHAnsi" w:hAnsiTheme="minorHAnsi" w:cs="Arial"/>
          <w:sz w:val="28"/>
          <w:szCs w:val="28"/>
        </w:rPr>
        <w:t>Committee</w:t>
      </w:r>
    </w:p>
    <w:p w14:paraId="5C4D4DBE" w14:textId="77777777" w:rsidR="00B93F09" w:rsidRPr="00030E9B" w:rsidRDefault="00B93F09" w:rsidP="00B93F09"/>
    <w:p w14:paraId="1CAC6544" w14:textId="77777777" w:rsidR="00B93F09" w:rsidRPr="000C4ED7" w:rsidRDefault="00B93F09" w:rsidP="00B93F09">
      <w:pPr>
        <w:numPr>
          <w:ilvl w:val="0"/>
          <w:numId w:val="1"/>
        </w:numPr>
        <w:spacing w:after="0" w:line="240" w:lineRule="auto"/>
        <w:rPr>
          <w:rFonts w:cs="Arial"/>
        </w:rPr>
      </w:pPr>
      <w:r w:rsidRPr="000C4ED7">
        <w:rPr>
          <w:rFonts w:cs="Arial"/>
          <w:b/>
        </w:rPr>
        <w:t>Membership/Attendance</w:t>
      </w:r>
      <w:r w:rsidRPr="000C4ED7">
        <w:rPr>
          <w:rFonts w:cs="Arial"/>
        </w:rPr>
        <w:br/>
      </w:r>
    </w:p>
    <w:p w14:paraId="1CB5A31E" w14:textId="4DAF6B87" w:rsidR="00B93F09" w:rsidRPr="00EF3EA9" w:rsidRDefault="00B93F09" w:rsidP="00B93F09">
      <w:pPr>
        <w:pStyle w:val="ListParagraph"/>
        <w:numPr>
          <w:ilvl w:val="0"/>
          <w:numId w:val="3"/>
        </w:numPr>
        <w:ind w:left="709" w:hanging="283"/>
        <w:rPr>
          <w:rFonts w:asciiTheme="minorHAnsi" w:hAnsiTheme="minorHAnsi" w:cstheme="minorHAnsi"/>
          <w:sz w:val="22"/>
          <w:szCs w:val="22"/>
        </w:rPr>
      </w:pPr>
      <w:r w:rsidRPr="00EF3EA9">
        <w:rPr>
          <w:rFonts w:asciiTheme="minorHAnsi" w:hAnsiTheme="minorHAnsi" w:cstheme="minorHAnsi"/>
          <w:sz w:val="22"/>
          <w:szCs w:val="22"/>
        </w:rPr>
        <w:t>The Committee shall comprise of at least two non-executive Board Members, one of whom will be appointed Chair. The Principal of NCL is also a member of the Committee as are the teaching staff representative and student representative of NCL. The Chair of the NCL Board is also a member. Any other member of the Colleges’ Senior Management Teams must not be a member of the Committee though they may be in</w:t>
      </w:r>
      <w:r w:rsidR="000C4ED7">
        <w:rPr>
          <w:rFonts w:asciiTheme="minorHAnsi" w:hAnsiTheme="minorHAnsi" w:cstheme="minorHAnsi"/>
          <w:sz w:val="22"/>
          <w:szCs w:val="22"/>
        </w:rPr>
        <w:t>-</w:t>
      </w:r>
      <w:r w:rsidRPr="00EF3EA9">
        <w:rPr>
          <w:rFonts w:asciiTheme="minorHAnsi" w:hAnsiTheme="minorHAnsi" w:cstheme="minorHAnsi"/>
          <w:sz w:val="22"/>
          <w:szCs w:val="22"/>
        </w:rPr>
        <w:t xml:space="preserve"> attendance at Committee meetings at the discretion of the Committee.</w:t>
      </w:r>
    </w:p>
    <w:p w14:paraId="7F3F7F53" w14:textId="77777777" w:rsidR="00B93F09" w:rsidRPr="00EF3EA9" w:rsidRDefault="00B93F09" w:rsidP="00B93F09">
      <w:pPr>
        <w:pStyle w:val="ListParagraph"/>
        <w:numPr>
          <w:ilvl w:val="0"/>
          <w:numId w:val="3"/>
        </w:numPr>
        <w:ind w:left="709" w:hanging="283"/>
        <w:rPr>
          <w:rFonts w:asciiTheme="minorHAnsi" w:hAnsiTheme="minorHAnsi" w:cstheme="minorHAnsi"/>
          <w:sz w:val="22"/>
          <w:szCs w:val="22"/>
        </w:rPr>
      </w:pPr>
      <w:r w:rsidRPr="00EF3EA9">
        <w:rPr>
          <w:rFonts w:asciiTheme="minorHAnsi" w:hAnsiTheme="minorHAnsi" w:cstheme="minorHAnsi"/>
          <w:sz w:val="22"/>
          <w:szCs w:val="22"/>
        </w:rPr>
        <w:t>The Committee may, if it considers it necessary or desirable, co-opt non-executive members who are not members of the Board of Management but have particular relevant experience or expertise.  Such members will not normally be appointed Chair of the Committee and will not have a vote.</w:t>
      </w:r>
    </w:p>
    <w:p w14:paraId="420493A8" w14:textId="77777777" w:rsidR="00B93F09" w:rsidRPr="00EF3EA9" w:rsidRDefault="00B93F09" w:rsidP="00B93F09">
      <w:pPr>
        <w:pStyle w:val="ListParagraph"/>
        <w:numPr>
          <w:ilvl w:val="0"/>
          <w:numId w:val="3"/>
        </w:numPr>
        <w:ind w:left="709" w:hanging="283"/>
        <w:rPr>
          <w:rFonts w:asciiTheme="minorHAnsi" w:hAnsiTheme="minorHAnsi" w:cstheme="minorHAnsi"/>
          <w:sz w:val="22"/>
          <w:szCs w:val="22"/>
        </w:rPr>
      </w:pPr>
      <w:r w:rsidRPr="00EF3EA9">
        <w:rPr>
          <w:rFonts w:asciiTheme="minorHAnsi" w:hAnsiTheme="minorHAnsi" w:cstheme="minorHAnsi"/>
          <w:sz w:val="22"/>
          <w:szCs w:val="22"/>
        </w:rPr>
        <w:t>Members may be excluded from membership of the Committee if (based on objective criteria) their membership is perceived as compromising the Committees objectivity or independence.  Such a decision will require the approval of the Board of Management.</w:t>
      </w:r>
    </w:p>
    <w:p w14:paraId="44A15B4A" w14:textId="77777777" w:rsidR="00B93F09" w:rsidRPr="00EF3EA9" w:rsidRDefault="00B93F09" w:rsidP="00B93F09">
      <w:pPr>
        <w:pStyle w:val="ListParagraph"/>
        <w:numPr>
          <w:ilvl w:val="0"/>
          <w:numId w:val="3"/>
        </w:numPr>
        <w:tabs>
          <w:tab w:val="left" w:pos="993"/>
        </w:tabs>
        <w:ind w:left="709" w:hanging="283"/>
        <w:rPr>
          <w:rFonts w:cs="Arial"/>
        </w:rPr>
      </w:pPr>
      <w:r w:rsidRPr="00EF3EA9">
        <w:rPr>
          <w:rFonts w:asciiTheme="minorHAnsi" w:hAnsiTheme="minorHAnsi" w:cstheme="minorHAnsi"/>
          <w:sz w:val="22"/>
          <w:szCs w:val="22"/>
        </w:rPr>
        <w:t>Individuals may remain members of the Committee for as long as they are Board Members.</w:t>
      </w:r>
      <w:r w:rsidRPr="00EF3EA9">
        <w:rPr>
          <w:rFonts w:cs="Arial"/>
        </w:rPr>
        <w:br/>
      </w:r>
    </w:p>
    <w:p w14:paraId="7D37F5C1" w14:textId="77777777" w:rsidR="00B93F09" w:rsidRPr="00030E9B" w:rsidRDefault="00B93F09" w:rsidP="00B93F09">
      <w:pPr>
        <w:numPr>
          <w:ilvl w:val="0"/>
          <w:numId w:val="1"/>
        </w:numPr>
        <w:spacing w:after="0" w:line="240" w:lineRule="auto"/>
        <w:rPr>
          <w:rFonts w:cs="Arial"/>
        </w:rPr>
      </w:pPr>
      <w:r w:rsidRPr="000C4ED7">
        <w:rPr>
          <w:rFonts w:cs="Arial"/>
          <w:b/>
        </w:rPr>
        <w:t>Quorum:</w:t>
      </w:r>
      <w:r>
        <w:rPr>
          <w:rFonts w:cs="Arial"/>
          <w:b/>
          <w:u w:val="single"/>
        </w:rPr>
        <w:t xml:space="preserve"> </w:t>
      </w:r>
      <w:r w:rsidRPr="00030E9B">
        <w:rPr>
          <w:rFonts w:cs="Arial"/>
        </w:rPr>
        <w:t>The quorum for meetings of the Curriculum and Student Affairs Committee shall be three Board members.</w:t>
      </w:r>
      <w:r w:rsidRPr="00030E9B">
        <w:rPr>
          <w:rFonts w:cs="Arial"/>
        </w:rPr>
        <w:br/>
      </w:r>
    </w:p>
    <w:p w14:paraId="66DBDF14" w14:textId="77777777" w:rsidR="00B93F09" w:rsidRPr="000C4ED7" w:rsidRDefault="00B93F09" w:rsidP="00B93F09">
      <w:pPr>
        <w:numPr>
          <w:ilvl w:val="0"/>
          <w:numId w:val="1"/>
        </w:numPr>
        <w:spacing w:after="0" w:line="240" w:lineRule="auto"/>
        <w:rPr>
          <w:rFonts w:cs="Arial"/>
          <w:b/>
        </w:rPr>
      </w:pPr>
      <w:r w:rsidRPr="000C4ED7">
        <w:rPr>
          <w:rFonts w:cs="Arial"/>
          <w:b/>
        </w:rPr>
        <w:t>Proceedings of the Committee</w:t>
      </w:r>
      <w:r w:rsidRPr="000C4ED7">
        <w:rPr>
          <w:rFonts w:cs="Arial"/>
          <w:b/>
        </w:rPr>
        <w:br/>
      </w:r>
    </w:p>
    <w:p w14:paraId="1C09E6BF" w14:textId="77777777" w:rsidR="00B93F09" w:rsidRPr="00EF3EA9" w:rsidRDefault="00B93F09" w:rsidP="00B93F09">
      <w:pPr>
        <w:pStyle w:val="ListParagraph"/>
        <w:numPr>
          <w:ilvl w:val="0"/>
          <w:numId w:val="4"/>
        </w:numPr>
        <w:contextualSpacing/>
        <w:rPr>
          <w:rFonts w:asciiTheme="minorHAnsi" w:hAnsiTheme="minorHAnsi" w:cstheme="minorHAnsi"/>
          <w:sz w:val="22"/>
          <w:szCs w:val="22"/>
          <w:u w:val="single"/>
        </w:rPr>
      </w:pPr>
      <w:r w:rsidRPr="00EF3EA9">
        <w:rPr>
          <w:rFonts w:asciiTheme="minorHAnsi" w:hAnsiTheme="minorHAnsi" w:cstheme="minorHAnsi"/>
          <w:sz w:val="22"/>
          <w:szCs w:val="22"/>
        </w:rPr>
        <w:t>The Committee shall meet not less than three times per year timed to coincide with the</w:t>
      </w:r>
    </w:p>
    <w:p w14:paraId="42E5F71E" w14:textId="77777777" w:rsidR="00B93F09" w:rsidRPr="00EF3EA9" w:rsidRDefault="00B93F09" w:rsidP="00B93F09">
      <w:pPr>
        <w:ind w:left="1980" w:hanging="1271"/>
        <w:contextualSpacing/>
        <w:rPr>
          <w:rFonts w:cstheme="minorHAnsi"/>
        </w:rPr>
      </w:pPr>
      <w:r w:rsidRPr="00EF3EA9">
        <w:rPr>
          <w:rFonts w:cstheme="minorHAnsi"/>
        </w:rPr>
        <w:t>reporting deadlines for meetings of the Lanarkshire Board.</w:t>
      </w:r>
    </w:p>
    <w:p w14:paraId="0B46098D" w14:textId="77777777" w:rsidR="00B93F09" w:rsidRPr="00EF3EA9" w:rsidRDefault="00B93F09" w:rsidP="00B93F09">
      <w:pPr>
        <w:pStyle w:val="ListParagraph"/>
        <w:numPr>
          <w:ilvl w:val="0"/>
          <w:numId w:val="4"/>
        </w:numPr>
        <w:contextualSpacing/>
        <w:rPr>
          <w:rFonts w:asciiTheme="minorHAnsi" w:hAnsiTheme="minorHAnsi" w:cstheme="minorHAnsi"/>
          <w:b/>
          <w:sz w:val="22"/>
          <w:szCs w:val="22"/>
          <w:u w:val="single"/>
        </w:rPr>
      </w:pPr>
      <w:r w:rsidRPr="00EF3EA9">
        <w:rPr>
          <w:rFonts w:asciiTheme="minorHAnsi" w:hAnsiTheme="minorHAnsi" w:cstheme="minorHAnsi"/>
          <w:sz w:val="22"/>
          <w:szCs w:val="22"/>
        </w:rPr>
        <w:t>The Committee has the authority to investigate any matters within its Terms of Reference.</w:t>
      </w:r>
    </w:p>
    <w:p w14:paraId="18E91CEC" w14:textId="77777777" w:rsidR="00B93F09" w:rsidRPr="00030E9B" w:rsidRDefault="00B93F09" w:rsidP="00B93F09">
      <w:pPr>
        <w:spacing w:after="0" w:line="240" w:lineRule="auto"/>
        <w:ind w:left="720"/>
        <w:rPr>
          <w:rFonts w:cs="Arial"/>
          <w:b/>
          <w:u w:val="single"/>
        </w:rPr>
      </w:pPr>
    </w:p>
    <w:p w14:paraId="42075423" w14:textId="77777777" w:rsidR="00B93F09" w:rsidRPr="000C4ED7" w:rsidRDefault="00B93F09" w:rsidP="00B93F09">
      <w:pPr>
        <w:numPr>
          <w:ilvl w:val="0"/>
          <w:numId w:val="1"/>
        </w:numPr>
        <w:spacing w:after="0" w:line="240" w:lineRule="auto"/>
        <w:rPr>
          <w:rFonts w:cs="Arial"/>
          <w:b/>
        </w:rPr>
      </w:pPr>
      <w:r w:rsidRPr="000C4ED7">
        <w:rPr>
          <w:rFonts w:cs="Arial"/>
          <w:b/>
        </w:rPr>
        <w:t>Reporting by the Committee</w:t>
      </w:r>
      <w:r w:rsidRPr="000C4ED7">
        <w:rPr>
          <w:rFonts w:cs="Arial"/>
        </w:rPr>
        <w:br/>
      </w:r>
    </w:p>
    <w:p w14:paraId="2E33AAB7" w14:textId="77777777" w:rsidR="00B93F09" w:rsidRPr="00030E9B" w:rsidRDefault="00B93F09" w:rsidP="00B93F09">
      <w:pPr>
        <w:pStyle w:val="BodyTextIndent"/>
        <w:tabs>
          <w:tab w:val="left" w:pos="993"/>
        </w:tabs>
        <w:ind w:left="709" w:hanging="283"/>
        <w:rPr>
          <w:rFonts w:asciiTheme="minorHAnsi" w:hAnsiTheme="minorHAnsi" w:cs="Arial"/>
          <w:szCs w:val="22"/>
        </w:rPr>
      </w:pPr>
      <w:r>
        <w:rPr>
          <w:rFonts w:asciiTheme="minorHAnsi" w:hAnsiTheme="minorHAnsi" w:cs="Arial"/>
          <w:szCs w:val="22"/>
        </w:rPr>
        <w:t xml:space="preserve">1. </w:t>
      </w:r>
      <w:r w:rsidRPr="00030E9B">
        <w:rPr>
          <w:rFonts w:asciiTheme="minorHAnsi" w:hAnsiTheme="minorHAnsi" w:cs="Arial"/>
          <w:szCs w:val="22"/>
        </w:rPr>
        <w:t>The Chair of the Committee will report on every meeting of the Committee to the Board of Management.  This will include circulation of Committee Meeting minutes to Board Members.</w:t>
      </w:r>
      <w:r w:rsidRPr="00030E9B">
        <w:rPr>
          <w:rFonts w:asciiTheme="minorHAnsi" w:hAnsiTheme="minorHAnsi" w:cs="Arial"/>
          <w:szCs w:val="22"/>
        </w:rPr>
        <w:br/>
      </w:r>
    </w:p>
    <w:p w14:paraId="0F290CD2" w14:textId="77777777" w:rsidR="00B93F09" w:rsidRPr="00030E9B" w:rsidRDefault="00B93F09" w:rsidP="00B93F09">
      <w:pPr>
        <w:pStyle w:val="BodyTextIndent"/>
        <w:numPr>
          <w:ilvl w:val="0"/>
          <w:numId w:val="1"/>
        </w:numPr>
        <w:rPr>
          <w:rFonts w:asciiTheme="minorHAnsi" w:hAnsiTheme="minorHAnsi" w:cs="Arial"/>
          <w:szCs w:val="22"/>
        </w:rPr>
      </w:pPr>
      <w:r w:rsidRPr="000C4ED7">
        <w:rPr>
          <w:rFonts w:asciiTheme="minorHAnsi" w:hAnsiTheme="minorHAnsi" w:cs="Arial"/>
          <w:b/>
          <w:szCs w:val="22"/>
        </w:rPr>
        <w:t>Duties of the Curriculum and Student Affairs Committee</w:t>
      </w:r>
      <w:r w:rsidRPr="00030E9B">
        <w:rPr>
          <w:rFonts w:asciiTheme="minorHAnsi" w:hAnsiTheme="minorHAnsi" w:cs="Arial"/>
          <w:szCs w:val="22"/>
        </w:rPr>
        <w:br/>
      </w:r>
      <w:r w:rsidRPr="00030E9B">
        <w:rPr>
          <w:rFonts w:asciiTheme="minorHAnsi" w:hAnsiTheme="minorHAnsi" w:cs="Arial"/>
          <w:szCs w:val="22"/>
        </w:rPr>
        <w:br/>
        <w:t>The Committee shall be responsible for the following matters:</w:t>
      </w:r>
    </w:p>
    <w:p w14:paraId="34DD7BB4" w14:textId="77777777" w:rsidR="00B93F09" w:rsidRPr="00030E9B" w:rsidRDefault="00B93F09" w:rsidP="00B93F09">
      <w:pPr>
        <w:pStyle w:val="BodyTextIndent"/>
        <w:ind w:left="0"/>
        <w:rPr>
          <w:rFonts w:asciiTheme="minorHAnsi" w:hAnsiTheme="minorHAnsi" w:cs="Arial"/>
          <w:szCs w:val="22"/>
        </w:rPr>
      </w:pPr>
    </w:p>
    <w:p w14:paraId="2FDF70B3" w14:textId="77777777" w:rsidR="00B93F09" w:rsidRPr="0023574D" w:rsidRDefault="00B93F09" w:rsidP="00B93F09">
      <w:pPr>
        <w:pStyle w:val="BodyTextIndent"/>
        <w:numPr>
          <w:ilvl w:val="0"/>
          <w:numId w:val="5"/>
        </w:numPr>
        <w:rPr>
          <w:rFonts w:asciiTheme="minorHAnsi" w:hAnsiTheme="minorHAnsi" w:cstheme="minorHAnsi"/>
          <w:szCs w:val="22"/>
        </w:rPr>
      </w:pPr>
      <w:r w:rsidRPr="0023574D">
        <w:rPr>
          <w:rFonts w:asciiTheme="minorHAnsi" w:hAnsiTheme="minorHAnsi" w:cstheme="minorHAnsi"/>
          <w:szCs w:val="22"/>
        </w:rPr>
        <w:t>The committee will take cognisance of the requirements of the Code of Good Governance.</w:t>
      </w:r>
    </w:p>
    <w:p w14:paraId="29F3415F" w14:textId="77777777" w:rsidR="00B93F09" w:rsidRPr="0023574D" w:rsidRDefault="00B93F09" w:rsidP="00B93F09">
      <w:pPr>
        <w:pStyle w:val="ListParagraph"/>
        <w:numPr>
          <w:ilvl w:val="0"/>
          <w:numId w:val="5"/>
        </w:numPr>
        <w:rPr>
          <w:rFonts w:asciiTheme="minorHAnsi" w:hAnsiTheme="minorHAnsi" w:cstheme="minorHAnsi"/>
          <w:sz w:val="22"/>
          <w:szCs w:val="22"/>
        </w:rPr>
      </w:pPr>
      <w:r w:rsidRPr="0023574D">
        <w:rPr>
          <w:rFonts w:asciiTheme="minorHAnsi" w:hAnsiTheme="minorHAnsi" w:cstheme="minorHAnsi"/>
          <w:sz w:val="22"/>
          <w:szCs w:val="22"/>
        </w:rPr>
        <w:t>Ensure that NCL provides a curricular provision which supports both local and national economic and skills requirements.</w:t>
      </w:r>
    </w:p>
    <w:p w14:paraId="741F91C8" w14:textId="77777777" w:rsidR="00B93F09" w:rsidRPr="0023574D" w:rsidRDefault="00B93F09" w:rsidP="00B93F09">
      <w:pPr>
        <w:pStyle w:val="ListParagraph"/>
        <w:numPr>
          <w:ilvl w:val="0"/>
          <w:numId w:val="5"/>
        </w:numPr>
        <w:rPr>
          <w:rFonts w:asciiTheme="minorHAnsi" w:hAnsiTheme="minorHAnsi" w:cstheme="minorHAnsi"/>
          <w:sz w:val="22"/>
          <w:szCs w:val="22"/>
        </w:rPr>
      </w:pPr>
      <w:r w:rsidRPr="0023574D">
        <w:rPr>
          <w:rFonts w:asciiTheme="minorHAnsi" w:hAnsiTheme="minorHAnsi" w:cstheme="minorHAnsi"/>
          <w:sz w:val="22"/>
          <w:szCs w:val="22"/>
        </w:rPr>
        <w:t>Ensure and monitor the delivery of the SFC performance and outcome agreements.</w:t>
      </w:r>
    </w:p>
    <w:p w14:paraId="7A288F4D"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t>Analyse and evaluate appropriate market research information and provide advice on future regional curricular activity.</w:t>
      </w:r>
    </w:p>
    <w:p w14:paraId="010E81AD"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t>Ensure that resource requests for curricular growth are supported by demonstrable market research and are focused on the needs of students</w:t>
      </w:r>
      <w:r w:rsidR="000C4ED7">
        <w:rPr>
          <w:rFonts w:asciiTheme="minorHAnsi" w:hAnsiTheme="minorHAnsi" w:cstheme="minorHAnsi"/>
          <w:sz w:val="22"/>
          <w:szCs w:val="22"/>
        </w:rPr>
        <w:t>.</w:t>
      </w:r>
    </w:p>
    <w:p w14:paraId="24917156"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t>Oversee and promote initiatives to widen access and extend progression opportunities.</w:t>
      </w:r>
    </w:p>
    <w:p w14:paraId="7AB5BF84"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t>Monitor quality improvements throughout the college’s</w:t>
      </w:r>
      <w:r w:rsidR="00FA22DA">
        <w:rPr>
          <w:rFonts w:asciiTheme="minorHAnsi" w:hAnsiTheme="minorHAnsi" w:cstheme="minorHAnsi"/>
          <w:sz w:val="22"/>
          <w:szCs w:val="22"/>
        </w:rPr>
        <w:t xml:space="preserve"> </w:t>
      </w:r>
      <w:r w:rsidRPr="0023574D">
        <w:rPr>
          <w:rFonts w:asciiTheme="minorHAnsi" w:hAnsiTheme="minorHAnsi" w:cstheme="minorHAnsi"/>
          <w:sz w:val="22"/>
          <w:szCs w:val="22"/>
        </w:rPr>
        <w:t>activities with particular reference to services to students.</w:t>
      </w:r>
    </w:p>
    <w:p w14:paraId="2981170A"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lastRenderedPageBreak/>
        <w:t>Receive and discuss student feedback on the quality of provision provided to the range of student groups within the College</w:t>
      </w:r>
      <w:r>
        <w:rPr>
          <w:rFonts w:asciiTheme="minorHAnsi" w:hAnsiTheme="minorHAnsi" w:cstheme="minorHAnsi"/>
          <w:sz w:val="22"/>
          <w:szCs w:val="22"/>
        </w:rPr>
        <w:t xml:space="preserve"> </w:t>
      </w:r>
      <w:r w:rsidRPr="0023574D">
        <w:rPr>
          <w:rFonts w:asciiTheme="minorHAnsi" w:hAnsiTheme="minorHAnsi" w:cstheme="minorHAnsi"/>
          <w:sz w:val="22"/>
          <w:szCs w:val="22"/>
        </w:rPr>
        <w:t>and to receive reports on the effective running of the Student association and student elections.</w:t>
      </w:r>
    </w:p>
    <w:p w14:paraId="585DA20A"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t>Ensure College funds to support students</w:t>
      </w:r>
      <w:r>
        <w:rPr>
          <w:rFonts w:asciiTheme="minorHAnsi" w:hAnsiTheme="minorHAnsi" w:cstheme="minorHAnsi"/>
          <w:sz w:val="22"/>
          <w:szCs w:val="22"/>
        </w:rPr>
        <w:t>’</w:t>
      </w:r>
      <w:r w:rsidRPr="0023574D">
        <w:rPr>
          <w:rFonts w:asciiTheme="minorHAnsi" w:hAnsiTheme="minorHAnsi" w:cstheme="minorHAnsi"/>
          <w:sz w:val="22"/>
          <w:szCs w:val="22"/>
        </w:rPr>
        <w:t xml:space="preserve"> welfare including Bursaries, Hardship Funds and Access Funds are utilised effectively.</w:t>
      </w:r>
    </w:p>
    <w:p w14:paraId="1B1E3772" w14:textId="77777777" w:rsidR="00B93F09" w:rsidRPr="0023574D" w:rsidRDefault="00B93F09" w:rsidP="00B93F09">
      <w:pPr>
        <w:pStyle w:val="ListParagraph"/>
        <w:numPr>
          <w:ilvl w:val="0"/>
          <w:numId w:val="5"/>
        </w:numPr>
        <w:jc w:val="both"/>
        <w:rPr>
          <w:rFonts w:asciiTheme="minorHAnsi" w:hAnsiTheme="minorHAnsi" w:cstheme="minorHAnsi"/>
          <w:sz w:val="22"/>
          <w:szCs w:val="22"/>
        </w:rPr>
      </w:pPr>
      <w:r w:rsidRPr="0023574D">
        <w:rPr>
          <w:rFonts w:asciiTheme="minorHAnsi" w:hAnsiTheme="minorHAnsi" w:cstheme="minorHAnsi"/>
          <w:sz w:val="22"/>
          <w:szCs w:val="22"/>
        </w:rPr>
        <w:t>Analyse appropriate performance indicator data on the College’s performance and promote quality improvement initiatives where need is identified.</w:t>
      </w:r>
    </w:p>
    <w:p w14:paraId="7141D3C6" w14:textId="77777777" w:rsidR="00B93F09" w:rsidRPr="00030E9B" w:rsidRDefault="00B93F09" w:rsidP="00B93F09">
      <w:pPr>
        <w:jc w:val="both"/>
        <w:rPr>
          <w:rFonts w:cs="Arial"/>
        </w:rPr>
      </w:pPr>
    </w:p>
    <w:p w14:paraId="05663816" w14:textId="77777777" w:rsidR="00B93F09" w:rsidRPr="00030E9B" w:rsidRDefault="00B93F09" w:rsidP="00B93F09">
      <w:pPr>
        <w:numPr>
          <w:ilvl w:val="0"/>
          <w:numId w:val="2"/>
        </w:numPr>
        <w:spacing w:after="0" w:line="240" w:lineRule="auto"/>
        <w:rPr>
          <w:rFonts w:cs="Arial"/>
          <w:b/>
          <w:u w:val="single"/>
        </w:rPr>
      </w:pPr>
      <w:r w:rsidRPr="000C4ED7">
        <w:rPr>
          <w:rFonts w:cs="Arial"/>
          <w:b/>
        </w:rPr>
        <w:t>Effectiveness of the Curriculum and Student Affairs Committee</w:t>
      </w:r>
      <w:r w:rsidRPr="002F62BA">
        <w:rPr>
          <w:rFonts w:cs="Arial"/>
          <w:u w:val="single"/>
        </w:rPr>
        <w:br/>
      </w:r>
      <w:r w:rsidRPr="00030E9B">
        <w:rPr>
          <w:rFonts w:cs="Arial"/>
        </w:rPr>
        <w:br/>
        <w:t>Assessment of the effectiveness of the Committee will comprise:</w:t>
      </w:r>
      <w:r w:rsidRPr="00030E9B">
        <w:rPr>
          <w:rFonts w:cs="Arial"/>
        </w:rPr>
        <w:br/>
      </w:r>
    </w:p>
    <w:p w14:paraId="3D825FDC" w14:textId="77777777" w:rsidR="00B93F09" w:rsidRPr="002E6614" w:rsidRDefault="00B93F09" w:rsidP="00B93F09">
      <w:pPr>
        <w:pStyle w:val="ListParagraph"/>
        <w:numPr>
          <w:ilvl w:val="0"/>
          <w:numId w:val="6"/>
        </w:numPr>
        <w:ind w:left="709" w:hanging="425"/>
        <w:contextualSpacing/>
        <w:rPr>
          <w:rFonts w:asciiTheme="minorHAnsi" w:hAnsiTheme="minorHAnsi" w:cstheme="minorHAnsi"/>
          <w:sz w:val="22"/>
          <w:szCs w:val="22"/>
        </w:rPr>
      </w:pPr>
      <w:r w:rsidRPr="002E6614">
        <w:rPr>
          <w:rFonts w:asciiTheme="minorHAnsi" w:hAnsiTheme="minorHAnsi" w:cstheme="minorHAnsi"/>
          <w:sz w:val="22"/>
          <w:szCs w:val="22"/>
        </w:rPr>
        <w:t xml:space="preserve">Self-assessment by the Committee on an annual basis and feedback from the New College Lanarkshire’s senior management. The self- assessment will be reported to the NCL Board. </w:t>
      </w:r>
    </w:p>
    <w:p w14:paraId="4DA459C8" w14:textId="77777777" w:rsidR="00B93F09" w:rsidRPr="002E6614" w:rsidRDefault="00B93F09" w:rsidP="00B93F09">
      <w:pPr>
        <w:pStyle w:val="ListParagraph"/>
        <w:numPr>
          <w:ilvl w:val="0"/>
          <w:numId w:val="6"/>
        </w:numPr>
        <w:ind w:left="709" w:hanging="425"/>
        <w:contextualSpacing/>
        <w:rPr>
          <w:rFonts w:asciiTheme="minorHAnsi" w:hAnsiTheme="minorHAnsi" w:cstheme="minorHAnsi"/>
          <w:sz w:val="22"/>
          <w:szCs w:val="22"/>
        </w:rPr>
      </w:pPr>
      <w:r w:rsidRPr="002E6614">
        <w:rPr>
          <w:rFonts w:asciiTheme="minorHAnsi" w:hAnsiTheme="minorHAnsi" w:cstheme="minorHAnsi"/>
          <w:sz w:val="22"/>
          <w:szCs w:val="22"/>
        </w:rPr>
        <w:t>The assessment will include checking compliance with the Code of Good Governance.</w:t>
      </w:r>
    </w:p>
    <w:p w14:paraId="351525D9" w14:textId="77777777" w:rsidR="00B93F09" w:rsidRPr="002E6614" w:rsidRDefault="00B93F09" w:rsidP="00B93F09">
      <w:pPr>
        <w:pStyle w:val="ListParagraph"/>
        <w:numPr>
          <w:ilvl w:val="0"/>
          <w:numId w:val="6"/>
        </w:numPr>
        <w:ind w:left="709" w:hanging="425"/>
        <w:contextualSpacing/>
        <w:rPr>
          <w:rFonts w:asciiTheme="minorHAnsi" w:hAnsiTheme="minorHAnsi" w:cstheme="minorHAnsi"/>
          <w:sz w:val="22"/>
          <w:szCs w:val="22"/>
        </w:rPr>
      </w:pPr>
      <w:r w:rsidRPr="002E6614">
        <w:rPr>
          <w:rFonts w:asciiTheme="minorHAnsi" w:hAnsiTheme="minorHAnsi" w:cstheme="minorHAnsi"/>
          <w:sz w:val="22"/>
          <w:szCs w:val="22"/>
        </w:rPr>
        <w:t>Feedback from Internal and External Auditors</w:t>
      </w:r>
    </w:p>
    <w:p w14:paraId="0759C7A8" w14:textId="77777777" w:rsidR="00B93F09" w:rsidRPr="0026310A" w:rsidRDefault="00B93F09" w:rsidP="00B93F09">
      <w:pPr>
        <w:spacing w:after="0" w:line="240" w:lineRule="auto"/>
        <w:ind w:left="720"/>
        <w:contextualSpacing/>
        <w:rPr>
          <w:rFonts w:cs="Arial"/>
        </w:rPr>
      </w:pPr>
      <w:r w:rsidRPr="0026310A">
        <w:rPr>
          <w:rFonts w:cs="Arial"/>
        </w:rPr>
        <w:br/>
      </w:r>
    </w:p>
    <w:p w14:paraId="1A4D38FF" w14:textId="77777777" w:rsidR="00B93F09" w:rsidRPr="0026310A" w:rsidRDefault="00B93F09" w:rsidP="00B93F09">
      <w:pPr>
        <w:contextualSpacing/>
        <w:rPr>
          <w:rFonts w:cs="Arial"/>
        </w:rPr>
      </w:pPr>
      <w:r w:rsidRPr="0026310A">
        <w:rPr>
          <w:rFonts w:cs="Arial"/>
        </w:rPr>
        <w:t xml:space="preserve">The assessment may be carried out by external consultants </w:t>
      </w:r>
      <w:r>
        <w:rPr>
          <w:rFonts w:cs="Arial"/>
        </w:rPr>
        <w:t xml:space="preserve">though the Governance External Review (GER) process every 3-5 years </w:t>
      </w:r>
      <w:r w:rsidRPr="0026310A">
        <w:rPr>
          <w:rFonts w:cs="Arial"/>
        </w:rPr>
        <w:t>provided that they are not the provider of the internal or external audit service.</w:t>
      </w:r>
    </w:p>
    <w:p w14:paraId="1F90549F" w14:textId="77777777" w:rsidR="00304198" w:rsidRDefault="00304198"/>
    <w:sectPr w:rsidR="0030419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13593" w14:textId="77777777" w:rsidR="003D528C" w:rsidRDefault="003D528C" w:rsidP="00AB1E4A">
      <w:pPr>
        <w:spacing w:after="0" w:line="240" w:lineRule="auto"/>
      </w:pPr>
      <w:r>
        <w:separator/>
      </w:r>
    </w:p>
  </w:endnote>
  <w:endnote w:type="continuationSeparator" w:id="0">
    <w:p w14:paraId="6D9ACF41" w14:textId="77777777" w:rsidR="003D528C" w:rsidRDefault="003D528C" w:rsidP="00AB1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43686" w14:textId="77777777" w:rsidR="003D528C" w:rsidRDefault="003D528C" w:rsidP="00AB1E4A">
      <w:pPr>
        <w:spacing w:after="0" w:line="240" w:lineRule="auto"/>
      </w:pPr>
      <w:r>
        <w:separator/>
      </w:r>
    </w:p>
  </w:footnote>
  <w:footnote w:type="continuationSeparator" w:id="0">
    <w:p w14:paraId="00DC22A9" w14:textId="77777777" w:rsidR="003D528C" w:rsidRDefault="003D528C" w:rsidP="00AB1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68D5" w14:textId="77777777" w:rsidR="00AB1E4A" w:rsidRDefault="00AB1E4A">
    <w:pPr>
      <w:pStyle w:val="Header"/>
    </w:pPr>
    <w:r>
      <w:rPr>
        <w:noProof/>
        <w:lang w:eastAsia="en-GB"/>
      </w:rPr>
      <w:drawing>
        <wp:anchor distT="0" distB="0" distL="114300" distR="114300" simplePos="0" relativeHeight="251659264" behindDoc="1" locked="0" layoutInCell="1" allowOverlap="1" wp14:anchorId="08874565" wp14:editId="487DEB96">
          <wp:simplePos x="0" y="0"/>
          <wp:positionH relativeFrom="column">
            <wp:posOffset>-196850</wp:posOffset>
          </wp:positionH>
          <wp:positionV relativeFrom="paragraph">
            <wp:posOffset>-514985</wp:posOffset>
          </wp:positionV>
          <wp:extent cx="1979930" cy="958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60C90"/>
    <w:multiLevelType w:val="hybridMultilevel"/>
    <w:tmpl w:val="277C4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CB278C"/>
    <w:multiLevelType w:val="multilevel"/>
    <w:tmpl w:val="E304AA6A"/>
    <w:lvl w:ilvl="0">
      <w:start w:val="1"/>
      <w:numFmt w:val="decimal"/>
      <w:lvlText w:val="%1."/>
      <w:lvlJc w:val="left"/>
      <w:pPr>
        <w:tabs>
          <w:tab w:val="num" w:pos="720"/>
        </w:tabs>
        <w:ind w:left="720" w:hanging="720"/>
      </w:pPr>
      <w:rPr>
        <w:rFonts w:ascii="Times New Roman" w:hAnsi="Times New Roman" w:hint="default"/>
        <w:b w:val="0"/>
        <w:i w:val="0"/>
        <w:sz w:val="22"/>
        <w:u w:val="none"/>
      </w:rPr>
    </w:lvl>
    <w:lvl w:ilvl="1">
      <w:start w:val="1"/>
      <w:numFmt w:val="lowerLetter"/>
      <w:lvlText w:val="(%2)"/>
      <w:lvlJc w:val="left"/>
      <w:pPr>
        <w:tabs>
          <w:tab w:val="num" w:pos="1440"/>
        </w:tabs>
        <w:ind w:left="1440" w:hanging="720"/>
      </w:pPr>
      <w:rPr>
        <w:rFonts w:ascii="Times New Roman" w:hAnsi="Times New Roman" w:hint="default"/>
        <w:b w:val="0"/>
        <w:i w:val="0"/>
        <w:sz w:val="22"/>
        <w:u w:val="none"/>
      </w:rPr>
    </w:lvl>
    <w:lvl w:ilvl="2">
      <w:start w:val="1"/>
      <w:numFmt w:val="bullet"/>
      <w:lvlText w:val=""/>
      <w:lvlJc w:val="left"/>
      <w:pPr>
        <w:tabs>
          <w:tab w:val="num" w:pos="2160"/>
        </w:tabs>
        <w:ind w:left="2160" w:hanging="720"/>
      </w:pPr>
      <w:rPr>
        <w:rFonts w:ascii="Symbol" w:hAnsi="Symbol" w:hint="default"/>
        <w:b w:val="0"/>
        <w:i w:val="0"/>
        <w:sz w:val="2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3A1A48A3"/>
    <w:multiLevelType w:val="hybridMultilevel"/>
    <w:tmpl w:val="9EE8A6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93F4644"/>
    <w:multiLevelType w:val="hybridMultilevel"/>
    <w:tmpl w:val="BE6269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6C0F3A43"/>
    <w:multiLevelType w:val="multilevel"/>
    <w:tmpl w:val="A56CA74E"/>
    <w:lvl w:ilvl="0">
      <w:start w:val="6"/>
      <w:numFmt w:val="decimal"/>
      <w:lvlText w:val="%1."/>
      <w:lvlJc w:val="left"/>
      <w:pPr>
        <w:tabs>
          <w:tab w:val="num" w:pos="720"/>
        </w:tabs>
        <w:ind w:left="720" w:hanging="720"/>
      </w:pPr>
      <w:rPr>
        <w:rFonts w:ascii="Times New Roman" w:hAnsi="Times New Roman" w:hint="default"/>
        <w:b w:val="0"/>
        <w:i w:val="0"/>
        <w:sz w:val="22"/>
        <w:u w:val="none"/>
      </w:rPr>
    </w:lvl>
    <w:lvl w:ilvl="1">
      <w:start w:val="1"/>
      <w:numFmt w:val="lowerLetter"/>
      <w:lvlText w:val="(%2)"/>
      <w:lvlJc w:val="left"/>
      <w:pPr>
        <w:tabs>
          <w:tab w:val="num" w:pos="1440"/>
        </w:tabs>
        <w:ind w:left="1440" w:hanging="720"/>
      </w:pPr>
      <w:rPr>
        <w:rFonts w:ascii="Times New Roman" w:hAnsi="Times New Roman" w:hint="default"/>
        <w:b w:val="0"/>
        <w:i w:val="0"/>
        <w:sz w:val="22"/>
        <w:u w:val="none"/>
      </w:rPr>
    </w:lvl>
    <w:lvl w:ilvl="2">
      <w:start w:val="1"/>
      <w:numFmt w:val="bullet"/>
      <w:lvlText w:val=""/>
      <w:lvlJc w:val="left"/>
      <w:pPr>
        <w:tabs>
          <w:tab w:val="num" w:pos="2160"/>
        </w:tabs>
        <w:ind w:left="2160" w:hanging="720"/>
      </w:pPr>
      <w:rPr>
        <w:rFonts w:ascii="Symbol" w:hAnsi="Symbol" w:hint="default"/>
        <w:b w:val="0"/>
        <w:i w:val="0"/>
        <w:sz w:val="2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76A72B75"/>
    <w:multiLevelType w:val="hybridMultilevel"/>
    <w:tmpl w:val="027ED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1219728">
    <w:abstractNumId w:val="1"/>
  </w:num>
  <w:num w:numId="2" w16cid:durableId="581524738">
    <w:abstractNumId w:val="4"/>
  </w:num>
  <w:num w:numId="3" w16cid:durableId="1672102047">
    <w:abstractNumId w:val="3"/>
  </w:num>
  <w:num w:numId="4" w16cid:durableId="742869545">
    <w:abstractNumId w:val="0"/>
  </w:num>
  <w:num w:numId="5" w16cid:durableId="1809979024">
    <w:abstractNumId w:val="5"/>
  </w:num>
  <w:num w:numId="6" w16cid:durableId="1823348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F09"/>
    <w:rsid w:val="000C4ED7"/>
    <w:rsid w:val="00157790"/>
    <w:rsid w:val="001F1B3A"/>
    <w:rsid w:val="002F62BA"/>
    <w:rsid w:val="00304198"/>
    <w:rsid w:val="003D528C"/>
    <w:rsid w:val="00936996"/>
    <w:rsid w:val="00AB1E4A"/>
    <w:rsid w:val="00B93F09"/>
    <w:rsid w:val="00B94371"/>
    <w:rsid w:val="00CA2E2E"/>
    <w:rsid w:val="00E12980"/>
    <w:rsid w:val="00ED08D9"/>
    <w:rsid w:val="00FA2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12A6"/>
  <w15:chartTrackingRefBased/>
  <w15:docId w15:val="{A2438157-2380-4B03-AB03-F3B049A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F09"/>
    <w:rPr>
      <w:lang w:val="en-US"/>
    </w:rPr>
  </w:style>
  <w:style w:type="paragraph" w:styleId="Heading1">
    <w:name w:val="heading 1"/>
    <w:basedOn w:val="Normal"/>
    <w:next w:val="Normal"/>
    <w:link w:val="Heading1Char"/>
    <w:qFormat/>
    <w:rsid w:val="00B93F09"/>
    <w:pPr>
      <w:keepNext/>
      <w:spacing w:after="0" w:line="240" w:lineRule="auto"/>
      <w:outlineLvl w:val="0"/>
    </w:pPr>
    <w:rPr>
      <w:rFonts w:ascii="Times New Roman" w:eastAsia="Times New Roman" w:hAnsi="Times New Roman" w:cs="Times New Roman"/>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F09"/>
    <w:rPr>
      <w:rFonts w:ascii="Times New Roman" w:eastAsia="Times New Roman" w:hAnsi="Times New Roman" w:cs="Times New Roman"/>
      <w:b/>
      <w:szCs w:val="20"/>
    </w:rPr>
  </w:style>
  <w:style w:type="paragraph" w:styleId="BodyTextIndent">
    <w:name w:val="Body Text Indent"/>
    <w:basedOn w:val="Normal"/>
    <w:link w:val="BodyTextIndentChar"/>
    <w:rsid w:val="00B93F09"/>
    <w:pPr>
      <w:spacing w:after="0" w:line="240" w:lineRule="auto"/>
      <w:ind w:left="720"/>
    </w:pPr>
    <w:rPr>
      <w:rFonts w:ascii="Times New Roman" w:eastAsia="Times New Roman" w:hAnsi="Times New Roman" w:cs="Times New Roman"/>
      <w:szCs w:val="20"/>
      <w:lang w:val="en-GB"/>
    </w:rPr>
  </w:style>
  <w:style w:type="character" w:customStyle="1" w:styleId="BodyTextIndentChar">
    <w:name w:val="Body Text Indent Char"/>
    <w:basedOn w:val="DefaultParagraphFont"/>
    <w:link w:val="BodyTextIndent"/>
    <w:rsid w:val="00B93F09"/>
    <w:rPr>
      <w:rFonts w:ascii="Times New Roman" w:eastAsia="Times New Roman" w:hAnsi="Times New Roman" w:cs="Times New Roman"/>
      <w:szCs w:val="20"/>
    </w:rPr>
  </w:style>
  <w:style w:type="paragraph" w:styleId="ListParagraph">
    <w:name w:val="List Paragraph"/>
    <w:basedOn w:val="Normal"/>
    <w:uiPriority w:val="34"/>
    <w:qFormat/>
    <w:rsid w:val="00B93F09"/>
    <w:pPr>
      <w:spacing w:after="0" w:line="240" w:lineRule="auto"/>
      <w:ind w:left="720"/>
    </w:pPr>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AB1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E4A"/>
    <w:rPr>
      <w:lang w:val="en-US"/>
    </w:rPr>
  </w:style>
  <w:style w:type="paragraph" w:styleId="Footer">
    <w:name w:val="footer"/>
    <w:basedOn w:val="Normal"/>
    <w:link w:val="FooterChar"/>
    <w:uiPriority w:val="99"/>
    <w:unhideWhenUsed/>
    <w:rsid w:val="00AB1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E4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582</Words>
  <Characters>3318</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Terms of Reference of Curriculum and Student Affairs Committee</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McGill</dc:creator>
  <cp:keywords/>
  <dc:description/>
  <cp:lastModifiedBy>Diane McGill</cp:lastModifiedBy>
  <cp:revision>9</cp:revision>
  <dcterms:created xsi:type="dcterms:W3CDTF">2026-02-12T07:24:00Z</dcterms:created>
  <dcterms:modified xsi:type="dcterms:W3CDTF">2026-09-24T16:56:00Z</dcterms:modified>
</cp:coreProperties>
</file>