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AFEB3" w14:textId="77777777" w:rsidR="00EB0CCD" w:rsidRDefault="00EB0CCD" w:rsidP="00BE26FF">
      <w:pPr>
        <w:rPr>
          <w:rFonts w:eastAsia="Times New Roman" w:cs="Arial"/>
          <w:b/>
          <w:sz w:val="40"/>
          <w:szCs w:val="40"/>
        </w:rPr>
      </w:pPr>
    </w:p>
    <w:p w14:paraId="46AC8A26" w14:textId="77777777" w:rsidR="00EB0CCD" w:rsidRDefault="00EB0CCD" w:rsidP="00BE26FF">
      <w:pPr>
        <w:rPr>
          <w:rFonts w:eastAsia="Times New Roman" w:cs="Arial"/>
          <w:b/>
          <w:sz w:val="40"/>
          <w:szCs w:val="40"/>
        </w:rPr>
      </w:pPr>
    </w:p>
    <w:p w14:paraId="07BE9A88" w14:textId="77777777" w:rsidR="00EB0CCD" w:rsidRDefault="00EB0CCD" w:rsidP="00BE26FF">
      <w:pPr>
        <w:rPr>
          <w:rFonts w:eastAsia="Times New Roman" w:cs="Arial"/>
          <w:b/>
          <w:sz w:val="40"/>
          <w:szCs w:val="40"/>
        </w:rPr>
      </w:pPr>
    </w:p>
    <w:p w14:paraId="034F9AC6" w14:textId="363AF7E6" w:rsidR="00BE26FF" w:rsidRDefault="00BE26FF" w:rsidP="00BE26FF">
      <w:pPr>
        <w:rPr>
          <w:rFonts w:eastAsia="Times New Roman" w:cs="Arial"/>
          <w:b/>
          <w:sz w:val="40"/>
          <w:szCs w:val="40"/>
        </w:rPr>
      </w:pPr>
      <w:r>
        <w:rPr>
          <w:rFonts w:eastAsia="Times New Roman" w:cs="Arial"/>
          <w:b/>
          <w:sz w:val="40"/>
          <w:szCs w:val="40"/>
        </w:rPr>
        <w:t xml:space="preserve">Terms of Reference </w:t>
      </w:r>
    </w:p>
    <w:p w14:paraId="572981F2" w14:textId="77777777" w:rsidR="00BE26FF" w:rsidRDefault="00BE26FF" w:rsidP="00BE26FF">
      <w:pPr>
        <w:rPr>
          <w:rFonts w:eastAsia="Times New Roman" w:cs="Arial"/>
          <w:b/>
          <w:sz w:val="40"/>
          <w:szCs w:val="40"/>
        </w:rPr>
      </w:pPr>
    </w:p>
    <w:p w14:paraId="18A4157A" w14:textId="1D9FAC80" w:rsidR="00BE26FF" w:rsidRPr="00BE26FF" w:rsidRDefault="00BE26FF" w:rsidP="00BE26FF">
      <w:pPr>
        <w:rPr>
          <w:rFonts w:eastAsia="Times New Roman" w:cs="Arial"/>
          <w:b/>
          <w:sz w:val="40"/>
          <w:szCs w:val="40"/>
        </w:rPr>
      </w:pPr>
      <w:r>
        <w:rPr>
          <w:rFonts w:eastAsia="Times New Roman" w:cs="Arial"/>
          <w:b/>
          <w:sz w:val="40"/>
          <w:szCs w:val="40"/>
        </w:rPr>
        <w:t xml:space="preserve">Chairs’ </w:t>
      </w:r>
      <w:r w:rsidR="0050443D">
        <w:rPr>
          <w:rFonts w:eastAsia="Times New Roman" w:cs="Arial"/>
          <w:b/>
          <w:sz w:val="40"/>
          <w:szCs w:val="40"/>
        </w:rPr>
        <w:t>Committee</w:t>
      </w:r>
    </w:p>
    <w:p w14:paraId="0D804264" w14:textId="77777777" w:rsidR="00BE26FF" w:rsidRDefault="00BE26FF" w:rsidP="00BE26FF">
      <w:pPr>
        <w:spacing w:after="0" w:line="240" w:lineRule="auto"/>
        <w:rPr>
          <w:rFonts w:eastAsia="Times New Roman" w:cs="Arial"/>
          <w:b/>
          <w:sz w:val="36"/>
          <w:szCs w:val="36"/>
        </w:rPr>
      </w:pPr>
    </w:p>
    <w:p w14:paraId="77C5E555" w14:textId="77777777" w:rsidR="00BE26FF" w:rsidRDefault="00BE26FF" w:rsidP="00BE26FF">
      <w:pPr>
        <w:rPr>
          <w:rFonts w:eastAsia="Times New Roman" w:cs="Arial"/>
          <w:b/>
        </w:rPr>
      </w:pPr>
    </w:p>
    <w:p w14:paraId="7DFBD5BA" w14:textId="77777777" w:rsidR="00BE26FF" w:rsidRDefault="00BE26FF" w:rsidP="00BE26FF">
      <w:pPr>
        <w:rPr>
          <w:rFonts w:eastAsia="Times New Roman" w:cs="Arial"/>
          <w:b/>
        </w:rPr>
      </w:pPr>
    </w:p>
    <w:p w14:paraId="4143377B" w14:textId="77777777" w:rsidR="00BE26FF" w:rsidRDefault="00BE26FF" w:rsidP="00BE26FF">
      <w:pPr>
        <w:rPr>
          <w:rFonts w:eastAsia="Times New Roman" w:cs="Arial"/>
          <w:b/>
        </w:rPr>
      </w:pPr>
    </w:p>
    <w:p w14:paraId="4AB44DB6" w14:textId="77777777" w:rsidR="00BE26FF" w:rsidRDefault="00BE26FF" w:rsidP="00BE26FF">
      <w:pPr>
        <w:rPr>
          <w:rFonts w:eastAsia="Times New Roman" w:cs="Arial"/>
          <w:b/>
        </w:rPr>
      </w:pPr>
    </w:p>
    <w:p w14:paraId="02162BC4" w14:textId="77777777" w:rsidR="00BE26FF" w:rsidRDefault="00BE26FF" w:rsidP="00BE26FF">
      <w:pPr>
        <w:rPr>
          <w:rFonts w:eastAsia="Times New Roman" w:cs="Arial"/>
          <w:b/>
        </w:rPr>
      </w:pPr>
    </w:p>
    <w:p w14:paraId="2799C037" w14:textId="77777777" w:rsidR="00BE26FF" w:rsidRDefault="00BE26FF" w:rsidP="00BE26FF">
      <w:pPr>
        <w:rPr>
          <w:rFonts w:eastAsia="Times New Roman" w:cs="Arial"/>
          <w:b/>
        </w:rPr>
      </w:pPr>
    </w:p>
    <w:p w14:paraId="506FD8CC" w14:textId="77777777" w:rsidR="00BE26FF" w:rsidRDefault="00BE26FF" w:rsidP="00BE26FF">
      <w:pPr>
        <w:rPr>
          <w:rFonts w:eastAsia="Times New Roman" w:cs="Arial"/>
          <w:b/>
        </w:rPr>
      </w:pPr>
    </w:p>
    <w:p w14:paraId="6DDCDA48" w14:textId="77777777" w:rsidR="00BE26FF" w:rsidRDefault="00BE26FF" w:rsidP="00BE26FF">
      <w:pPr>
        <w:rPr>
          <w:rFonts w:eastAsia="Times New Roman" w:cs="Arial"/>
          <w:b/>
        </w:rPr>
      </w:pPr>
    </w:p>
    <w:p w14:paraId="4CAEE3A2" w14:textId="77777777" w:rsidR="00BE26FF" w:rsidRDefault="00BE26FF" w:rsidP="00BE26FF">
      <w:pPr>
        <w:rPr>
          <w:rFonts w:eastAsia="Times New Roman" w:cs="Arial"/>
          <w:b/>
        </w:rPr>
      </w:pPr>
    </w:p>
    <w:p w14:paraId="6C5F91D8" w14:textId="77777777" w:rsidR="00BE26FF" w:rsidRDefault="00BE26FF" w:rsidP="00BE26FF">
      <w:pPr>
        <w:rPr>
          <w:rFonts w:eastAsia="Times New Roman" w:cs="Arial"/>
          <w:b/>
        </w:rPr>
      </w:pPr>
    </w:p>
    <w:p w14:paraId="296AFD10" w14:textId="77777777" w:rsidR="00BE26FF" w:rsidRDefault="00BE26FF" w:rsidP="00BE26FF">
      <w:pPr>
        <w:rPr>
          <w:rFonts w:eastAsia="Times New Roman" w:cs="Arial"/>
          <w:b/>
        </w:rPr>
      </w:pPr>
    </w:p>
    <w:p w14:paraId="087B1061" w14:textId="77777777" w:rsidR="00BE26FF" w:rsidRDefault="00BE26FF" w:rsidP="00BE26FF">
      <w:pPr>
        <w:rPr>
          <w:rFonts w:eastAsia="Times New Roman" w:cs="Arial"/>
          <w:b/>
        </w:rPr>
      </w:pPr>
    </w:p>
    <w:p w14:paraId="74300A3D" w14:textId="77777777" w:rsidR="00BE26FF" w:rsidRPr="00BE26FF" w:rsidRDefault="00BE26FF" w:rsidP="00BE26FF">
      <w:pPr>
        <w:pBdr>
          <w:top w:val="single" w:sz="4" w:space="1" w:color="auto"/>
          <w:left w:val="single" w:sz="4" w:space="4" w:color="auto"/>
          <w:bottom w:val="single" w:sz="4" w:space="1" w:color="auto"/>
          <w:right w:val="single" w:sz="4" w:space="4" w:color="auto"/>
        </w:pBdr>
        <w:spacing w:after="0" w:line="240" w:lineRule="auto"/>
        <w:rPr>
          <w:rFonts w:cs="Arial"/>
          <w:b/>
          <w:bCs/>
          <w:sz w:val="32"/>
          <w:szCs w:val="32"/>
        </w:rPr>
      </w:pPr>
      <w:r w:rsidRPr="00BE26FF">
        <w:rPr>
          <w:rFonts w:eastAsia="Times New Roman" w:cs="Arial"/>
          <w:b/>
          <w:bCs/>
          <w:sz w:val="32"/>
          <w:szCs w:val="32"/>
        </w:rPr>
        <w:t>Approved by the Board on the 16</w:t>
      </w:r>
      <w:r w:rsidRPr="00BE26FF">
        <w:rPr>
          <w:rFonts w:eastAsia="Times New Roman" w:cs="Arial"/>
          <w:b/>
          <w:bCs/>
          <w:sz w:val="32"/>
          <w:szCs w:val="32"/>
          <w:vertAlign w:val="superscript"/>
        </w:rPr>
        <w:t>th</w:t>
      </w:r>
      <w:r w:rsidRPr="00BE26FF">
        <w:rPr>
          <w:rFonts w:eastAsia="Times New Roman" w:cs="Arial"/>
          <w:b/>
          <w:bCs/>
          <w:sz w:val="32"/>
          <w:szCs w:val="32"/>
        </w:rPr>
        <w:t xml:space="preserve"> March 2026.</w:t>
      </w:r>
    </w:p>
    <w:p w14:paraId="6DAE2829" w14:textId="77777777" w:rsidR="00147010" w:rsidRDefault="00147010" w:rsidP="00147010">
      <w:pPr>
        <w:keepNext/>
        <w:spacing w:after="0" w:line="240" w:lineRule="auto"/>
        <w:outlineLvl w:val="0"/>
        <w:rPr>
          <w:rFonts w:ascii="Arial" w:eastAsia="Times New Roman" w:hAnsi="Arial" w:cs="Arial"/>
          <w:b/>
          <w:sz w:val="28"/>
          <w:szCs w:val="28"/>
        </w:rPr>
      </w:pPr>
    </w:p>
    <w:p w14:paraId="2BBEF634" w14:textId="77777777" w:rsidR="00BE26FF" w:rsidRDefault="00BE26FF">
      <w:pPr>
        <w:rPr>
          <w:rFonts w:ascii="Arial" w:eastAsia="Times New Roman" w:hAnsi="Arial" w:cs="Arial"/>
          <w:b/>
          <w:sz w:val="28"/>
          <w:szCs w:val="28"/>
        </w:rPr>
      </w:pPr>
      <w:r>
        <w:rPr>
          <w:rFonts w:ascii="Arial" w:eastAsia="Times New Roman" w:hAnsi="Arial" w:cs="Arial"/>
          <w:b/>
          <w:sz w:val="28"/>
          <w:szCs w:val="28"/>
        </w:rPr>
        <w:br w:type="page"/>
      </w:r>
    </w:p>
    <w:p w14:paraId="5FB31B6F" w14:textId="77777777" w:rsidR="00BE26FF" w:rsidRDefault="00BE26FF" w:rsidP="00147010">
      <w:pPr>
        <w:keepNext/>
        <w:spacing w:after="0" w:line="240" w:lineRule="auto"/>
        <w:outlineLvl w:val="0"/>
        <w:rPr>
          <w:rFonts w:ascii="Arial" w:eastAsia="Times New Roman" w:hAnsi="Arial" w:cs="Arial"/>
          <w:b/>
          <w:sz w:val="28"/>
          <w:szCs w:val="28"/>
        </w:rPr>
      </w:pPr>
    </w:p>
    <w:p w14:paraId="59A091D7" w14:textId="77777777" w:rsidR="00BE26FF" w:rsidRDefault="00BE26FF" w:rsidP="00147010">
      <w:pPr>
        <w:keepNext/>
        <w:spacing w:after="0" w:line="240" w:lineRule="auto"/>
        <w:outlineLvl w:val="0"/>
        <w:rPr>
          <w:rFonts w:ascii="Arial" w:eastAsia="Times New Roman" w:hAnsi="Arial" w:cs="Arial"/>
          <w:b/>
          <w:sz w:val="28"/>
          <w:szCs w:val="28"/>
        </w:rPr>
      </w:pPr>
    </w:p>
    <w:p w14:paraId="4D47ADFF" w14:textId="3DD64A4B" w:rsidR="00147010" w:rsidRPr="00147010" w:rsidRDefault="00147010" w:rsidP="00147010">
      <w:pPr>
        <w:keepNext/>
        <w:spacing w:after="0" w:line="240" w:lineRule="auto"/>
        <w:outlineLvl w:val="0"/>
        <w:rPr>
          <w:rFonts w:ascii="Arial" w:eastAsia="Times New Roman" w:hAnsi="Arial" w:cs="Arial"/>
          <w:b/>
          <w:sz w:val="28"/>
          <w:szCs w:val="28"/>
        </w:rPr>
      </w:pPr>
      <w:r w:rsidRPr="00147010">
        <w:rPr>
          <w:rFonts w:ascii="Arial" w:eastAsia="Times New Roman" w:hAnsi="Arial" w:cs="Arial"/>
          <w:b/>
          <w:sz w:val="28"/>
          <w:szCs w:val="28"/>
        </w:rPr>
        <w:t xml:space="preserve">Terms of Reference Chairs’ </w:t>
      </w:r>
      <w:r w:rsidR="00B31427">
        <w:rPr>
          <w:rFonts w:ascii="Arial" w:eastAsia="Times New Roman" w:hAnsi="Arial" w:cs="Arial"/>
          <w:b/>
          <w:sz w:val="28"/>
          <w:szCs w:val="28"/>
        </w:rPr>
        <w:t>Committee</w:t>
      </w:r>
    </w:p>
    <w:p w14:paraId="51EAE847" w14:textId="77777777" w:rsidR="00147010" w:rsidRPr="00147010" w:rsidRDefault="00147010" w:rsidP="00147010">
      <w:pPr>
        <w:rPr>
          <w:lang w:val="en-US"/>
        </w:rPr>
      </w:pPr>
    </w:p>
    <w:p w14:paraId="3BDDC110" w14:textId="77777777" w:rsidR="00147010" w:rsidRPr="00147010" w:rsidRDefault="00147010" w:rsidP="00147010">
      <w:pPr>
        <w:rPr>
          <w:lang w:val="en-US"/>
        </w:rPr>
      </w:pPr>
    </w:p>
    <w:p w14:paraId="4544516A" w14:textId="77777777" w:rsidR="00147010" w:rsidRPr="00147010" w:rsidRDefault="00147010" w:rsidP="00147010">
      <w:pPr>
        <w:rPr>
          <w:rFonts w:ascii="Calibri" w:hAnsi="Calibri"/>
          <w:b/>
          <w:sz w:val="24"/>
          <w:szCs w:val="24"/>
          <w:lang w:val="en-US"/>
        </w:rPr>
      </w:pPr>
      <w:r w:rsidRPr="00147010">
        <w:rPr>
          <w:rFonts w:ascii="Calibri" w:hAnsi="Calibri"/>
          <w:b/>
          <w:sz w:val="24"/>
          <w:szCs w:val="24"/>
          <w:lang w:val="en-US"/>
        </w:rPr>
        <w:t>Membership</w:t>
      </w:r>
    </w:p>
    <w:p w14:paraId="68F417BD" w14:textId="77777777" w:rsidR="00147010" w:rsidRPr="00147010" w:rsidRDefault="00147010" w:rsidP="00147010">
      <w:pPr>
        <w:rPr>
          <w:rFonts w:ascii="Calibri" w:hAnsi="Calibri"/>
          <w:sz w:val="24"/>
          <w:szCs w:val="24"/>
          <w:lang w:val="en-US"/>
        </w:rPr>
      </w:pPr>
    </w:p>
    <w:p w14:paraId="773F8B64" w14:textId="2672E50C" w:rsidR="00147010" w:rsidRPr="00147010" w:rsidRDefault="00147010" w:rsidP="00147010">
      <w:pPr>
        <w:rPr>
          <w:rFonts w:ascii="Calibri" w:hAnsi="Calibri"/>
          <w:lang w:val="en-US"/>
        </w:rPr>
      </w:pPr>
      <w:r w:rsidRPr="00147010">
        <w:rPr>
          <w:rFonts w:ascii="Calibri" w:hAnsi="Calibri"/>
          <w:lang w:val="en-US"/>
        </w:rPr>
        <w:t xml:space="preserve">The membership of this committee will comprise the Chair of the Board, the Chairs of the Committees and the Independent Board member. The Chair will be the Chair of the Board. The </w:t>
      </w:r>
      <w:r w:rsidR="00B8090D">
        <w:rPr>
          <w:rFonts w:ascii="Calibri" w:hAnsi="Calibri"/>
          <w:lang w:val="en-US"/>
        </w:rPr>
        <w:t>Governance Professional/</w:t>
      </w:r>
      <w:r w:rsidRPr="00147010">
        <w:rPr>
          <w:rFonts w:ascii="Calibri" w:hAnsi="Calibri"/>
          <w:lang w:val="en-US"/>
        </w:rPr>
        <w:t>Board Secretary will be in attendance.</w:t>
      </w:r>
    </w:p>
    <w:p w14:paraId="5BD38472" w14:textId="77777777" w:rsidR="00147010" w:rsidRPr="00147010" w:rsidRDefault="00147010" w:rsidP="00147010">
      <w:pPr>
        <w:rPr>
          <w:rFonts w:ascii="Calibri" w:hAnsi="Calibri"/>
          <w:b/>
          <w:sz w:val="24"/>
          <w:szCs w:val="24"/>
          <w:lang w:val="en-US"/>
        </w:rPr>
      </w:pPr>
    </w:p>
    <w:p w14:paraId="5C8CF2D6" w14:textId="77777777" w:rsidR="00147010" w:rsidRPr="00147010" w:rsidRDefault="00147010" w:rsidP="00147010">
      <w:pPr>
        <w:rPr>
          <w:rFonts w:ascii="Calibri" w:hAnsi="Calibri"/>
          <w:b/>
          <w:sz w:val="24"/>
          <w:szCs w:val="24"/>
          <w:lang w:val="en-US"/>
        </w:rPr>
      </w:pPr>
      <w:r w:rsidRPr="00147010">
        <w:rPr>
          <w:rFonts w:ascii="Calibri" w:hAnsi="Calibri"/>
          <w:b/>
          <w:sz w:val="24"/>
          <w:szCs w:val="24"/>
          <w:lang w:val="en-US"/>
        </w:rPr>
        <w:t xml:space="preserve">Quorum </w:t>
      </w:r>
    </w:p>
    <w:p w14:paraId="264CEB63" w14:textId="77777777" w:rsidR="00147010" w:rsidRPr="00147010" w:rsidRDefault="00147010" w:rsidP="00147010">
      <w:pPr>
        <w:rPr>
          <w:rFonts w:ascii="Calibri" w:hAnsi="Calibri"/>
          <w:b/>
          <w:sz w:val="24"/>
          <w:szCs w:val="24"/>
          <w:lang w:val="en-US"/>
        </w:rPr>
      </w:pPr>
    </w:p>
    <w:p w14:paraId="6FEF012A" w14:textId="77777777" w:rsidR="00147010" w:rsidRPr="00147010" w:rsidRDefault="00147010" w:rsidP="00147010">
      <w:pPr>
        <w:rPr>
          <w:rFonts w:ascii="Calibri" w:hAnsi="Calibri"/>
          <w:lang w:val="en-US"/>
        </w:rPr>
      </w:pPr>
      <w:r w:rsidRPr="00147010">
        <w:rPr>
          <w:rFonts w:ascii="Calibri" w:hAnsi="Calibri"/>
          <w:lang w:val="en-US"/>
        </w:rPr>
        <w:t>The Quorum will be 3 members.</w:t>
      </w:r>
    </w:p>
    <w:p w14:paraId="3F0C9E0C" w14:textId="77777777" w:rsidR="00147010" w:rsidRPr="00147010" w:rsidRDefault="00147010" w:rsidP="00147010">
      <w:pPr>
        <w:rPr>
          <w:rFonts w:ascii="Calibri" w:hAnsi="Calibri"/>
          <w:sz w:val="24"/>
          <w:szCs w:val="24"/>
          <w:lang w:val="en-US"/>
        </w:rPr>
      </w:pPr>
      <w:r w:rsidRPr="00147010">
        <w:rPr>
          <w:rFonts w:ascii="Calibri" w:hAnsi="Calibri"/>
          <w:sz w:val="24"/>
          <w:szCs w:val="24"/>
          <w:lang w:val="en-US"/>
        </w:rPr>
        <w:t xml:space="preserve"> </w:t>
      </w:r>
    </w:p>
    <w:p w14:paraId="6217FA83" w14:textId="77777777" w:rsidR="00147010" w:rsidRPr="00147010" w:rsidRDefault="00147010" w:rsidP="00147010">
      <w:pPr>
        <w:rPr>
          <w:rFonts w:ascii="Calibri" w:hAnsi="Calibri"/>
          <w:b/>
          <w:sz w:val="24"/>
          <w:szCs w:val="24"/>
          <w:lang w:val="en-US"/>
        </w:rPr>
      </w:pPr>
      <w:r w:rsidRPr="00147010">
        <w:rPr>
          <w:rFonts w:ascii="Calibri" w:hAnsi="Calibri"/>
          <w:b/>
          <w:sz w:val="24"/>
          <w:szCs w:val="24"/>
          <w:lang w:val="en-US"/>
        </w:rPr>
        <w:t>Remit</w:t>
      </w:r>
    </w:p>
    <w:p w14:paraId="4CF270B8" w14:textId="5E5CA4F6" w:rsidR="00147010" w:rsidRPr="00147010" w:rsidRDefault="00147010" w:rsidP="00147010">
      <w:pPr>
        <w:spacing w:after="200" w:line="276" w:lineRule="auto"/>
        <w:rPr>
          <w:lang w:val="en-US"/>
        </w:rPr>
      </w:pPr>
      <w:r w:rsidRPr="00147010">
        <w:rPr>
          <w:lang w:val="en-US"/>
        </w:rPr>
        <w:t xml:space="preserve">There are strategic issues which are time critical that arise between Board meetings particularly in periods of rapid change. The </w:t>
      </w:r>
      <w:r w:rsidR="00A044F6">
        <w:rPr>
          <w:lang w:val="en-US"/>
        </w:rPr>
        <w:t xml:space="preserve">New College Lanarkshire Board </w:t>
      </w:r>
      <w:r w:rsidRPr="00147010">
        <w:rPr>
          <w:lang w:val="en-US"/>
        </w:rPr>
        <w:t>has recognised the continuing</w:t>
      </w:r>
      <w:r w:rsidRPr="00147010">
        <w:rPr>
          <w:rFonts w:cs="Tahoma"/>
          <w:bCs/>
          <w:lang w:val="en-US"/>
        </w:rPr>
        <w:t xml:space="preserve"> need for an additional mechanism to best support financial planning, to facilitate and enable quick response to rapidly changing positions and to ensure the best benefit for the college and the communities of Lanarkshire. The Board may </w:t>
      </w:r>
      <w:r w:rsidRPr="00147010">
        <w:rPr>
          <w:lang w:val="en-US"/>
        </w:rPr>
        <w:t>delegate authority to a Chairs</w:t>
      </w:r>
      <w:r w:rsidR="00EB0CCD">
        <w:rPr>
          <w:lang w:val="en-US"/>
        </w:rPr>
        <w:t>’</w:t>
      </w:r>
      <w:r w:rsidRPr="00147010">
        <w:rPr>
          <w:lang w:val="en-US"/>
        </w:rPr>
        <w:t xml:space="preserve"> </w:t>
      </w:r>
      <w:r w:rsidR="00B31427">
        <w:rPr>
          <w:lang w:val="en-US"/>
        </w:rPr>
        <w:t xml:space="preserve">Committee </w:t>
      </w:r>
      <w:r w:rsidRPr="00147010">
        <w:rPr>
          <w:lang w:val="en-US"/>
        </w:rPr>
        <w:t xml:space="preserve">which comprises the Chair of the Board and the Chairs of the </w:t>
      </w:r>
      <w:r w:rsidR="00B31427">
        <w:rPr>
          <w:lang w:val="en-US"/>
        </w:rPr>
        <w:t>C</w:t>
      </w:r>
      <w:r w:rsidRPr="00147010">
        <w:rPr>
          <w:lang w:val="en-US"/>
        </w:rPr>
        <w:t xml:space="preserve">ommittees with reports on decisions coming to the next meeting of the Board. </w:t>
      </w:r>
    </w:p>
    <w:p w14:paraId="0BDB29B9" w14:textId="77777777" w:rsidR="00147010" w:rsidRPr="00147010" w:rsidRDefault="00147010" w:rsidP="00147010">
      <w:pPr>
        <w:rPr>
          <w:rFonts w:ascii="Calibri" w:hAnsi="Calibri"/>
          <w:b/>
          <w:sz w:val="24"/>
          <w:szCs w:val="24"/>
          <w:lang w:val="en-US"/>
        </w:rPr>
      </w:pPr>
    </w:p>
    <w:p w14:paraId="71DC60BE" w14:textId="77777777" w:rsidR="00147010" w:rsidRPr="00147010" w:rsidRDefault="00147010" w:rsidP="00147010">
      <w:pPr>
        <w:rPr>
          <w:rFonts w:ascii="Calibri" w:hAnsi="Calibri"/>
          <w:b/>
          <w:sz w:val="24"/>
          <w:szCs w:val="24"/>
          <w:lang w:val="en-US"/>
        </w:rPr>
      </w:pPr>
      <w:r w:rsidRPr="00147010">
        <w:rPr>
          <w:rFonts w:ascii="Calibri" w:hAnsi="Calibri"/>
          <w:b/>
          <w:sz w:val="24"/>
          <w:szCs w:val="24"/>
          <w:lang w:val="en-US"/>
        </w:rPr>
        <w:t>Meetings</w:t>
      </w:r>
    </w:p>
    <w:p w14:paraId="2E783E41" w14:textId="77777777" w:rsidR="00147010" w:rsidRPr="00147010" w:rsidRDefault="00147010" w:rsidP="00147010">
      <w:pPr>
        <w:keepNext/>
        <w:spacing w:after="0" w:line="240" w:lineRule="auto"/>
        <w:outlineLvl w:val="0"/>
        <w:rPr>
          <w:rFonts w:ascii="Calibri" w:eastAsia="Times New Roman" w:hAnsi="Calibri" w:cs="Times New Roman"/>
          <w:b/>
        </w:rPr>
      </w:pPr>
    </w:p>
    <w:p w14:paraId="2161F901" w14:textId="07227C49" w:rsidR="00147010" w:rsidRPr="00147010" w:rsidRDefault="00147010" w:rsidP="00147010">
      <w:pPr>
        <w:keepNext/>
        <w:spacing w:after="0" w:line="240" w:lineRule="auto"/>
        <w:outlineLvl w:val="0"/>
        <w:rPr>
          <w:rFonts w:ascii="Arial" w:eastAsia="Times New Roman" w:hAnsi="Arial" w:cs="Arial"/>
          <w:b/>
          <w:sz w:val="28"/>
          <w:szCs w:val="28"/>
        </w:rPr>
      </w:pPr>
      <w:r w:rsidRPr="00147010">
        <w:rPr>
          <w:rFonts w:ascii="Calibri" w:eastAsia="Times New Roman" w:hAnsi="Calibri" w:cs="Times New Roman"/>
          <w:b/>
        </w:rPr>
        <w:t xml:space="preserve">This committee will meet as required. </w:t>
      </w:r>
    </w:p>
    <w:sectPr w:rsidR="00147010" w:rsidRPr="00147010">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83694" w14:textId="77777777" w:rsidR="006329A1" w:rsidRDefault="006329A1" w:rsidP="00147010">
      <w:pPr>
        <w:spacing w:after="0" w:line="240" w:lineRule="auto"/>
      </w:pPr>
      <w:r>
        <w:separator/>
      </w:r>
    </w:p>
  </w:endnote>
  <w:endnote w:type="continuationSeparator" w:id="0">
    <w:p w14:paraId="0B42D57D" w14:textId="77777777" w:rsidR="006329A1" w:rsidRDefault="006329A1" w:rsidP="00147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09D93" w14:textId="77777777" w:rsidR="00147010" w:rsidRDefault="00147010">
    <w:pPr>
      <w:pStyle w:val="Footer"/>
    </w:pPr>
    <w:r>
      <w:rPr>
        <w:noProof/>
        <w:lang w:eastAsia="en-GB"/>
      </w:rPr>
      <w:drawing>
        <wp:anchor distT="0" distB="0" distL="114300" distR="114300" simplePos="0" relativeHeight="251659264" behindDoc="1" locked="0" layoutInCell="1" allowOverlap="1" wp14:anchorId="2334C624" wp14:editId="3AA20D86">
          <wp:simplePos x="0" y="0"/>
          <wp:positionH relativeFrom="column">
            <wp:posOffset>-247650</wp:posOffset>
          </wp:positionH>
          <wp:positionV relativeFrom="paragraph">
            <wp:posOffset>689610</wp:posOffset>
          </wp:positionV>
          <wp:extent cx="1979930" cy="9588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9930" cy="9588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9E6CB" w14:textId="77777777" w:rsidR="006329A1" w:rsidRDefault="006329A1" w:rsidP="00147010">
      <w:pPr>
        <w:spacing w:after="0" w:line="240" w:lineRule="auto"/>
      </w:pPr>
      <w:r>
        <w:separator/>
      </w:r>
    </w:p>
  </w:footnote>
  <w:footnote w:type="continuationSeparator" w:id="0">
    <w:p w14:paraId="4767E425" w14:textId="77777777" w:rsidR="006329A1" w:rsidRDefault="006329A1" w:rsidP="00147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A23F4" w14:textId="77777777" w:rsidR="00147010" w:rsidRDefault="00147010">
    <w:pPr>
      <w:pStyle w:val="Header"/>
    </w:pPr>
    <w:r>
      <w:rPr>
        <w:noProof/>
        <w:lang w:eastAsia="en-GB"/>
      </w:rPr>
      <w:drawing>
        <wp:anchor distT="0" distB="0" distL="114300" distR="114300" simplePos="0" relativeHeight="251661312" behindDoc="1" locked="0" layoutInCell="1" allowOverlap="1" wp14:anchorId="2334C624" wp14:editId="3AA20D86">
          <wp:simplePos x="0" y="0"/>
          <wp:positionH relativeFrom="column">
            <wp:posOffset>-203200</wp:posOffset>
          </wp:positionH>
          <wp:positionV relativeFrom="paragraph">
            <wp:posOffset>-470535</wp:posOffset>
          </wp:positionV>
          <wp:extent cx="1979930" cy="958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9930" cy="95885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010"/>
    <w:rsid w:val="00010364"/>
    <w:rsid w:val="000438D8"/>
    <w:rsid w:val="00147010"/>
    <w:rsid w:val="0050443D"/>
    <w:rsid w:val="006329A1"/>
    <w:rsid w:val="006B11DA"/>
    <w:rsid w:val="00A044F6"/>
    <w:rsid w:val="00A32C7D"/>
    <w:rsid w:val="00B31427"/>
    <w:rsid w:val="00B8090D"/>
    <w:rsid w:val="00BE07F5"/>
    <w:rsid w:val="00BE26FF"/>
    <w:rsid w:val="00EB0CCD"/>
    <w:rsid w:val="00ED0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F699F"/>
  <w15:chartTrackingRefBased/>
  <w15:docId w15:val="{CAF5D93E-F9FB-4C6B-91DB-BB9ED289F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7010"/>
  </w:style>
  <w:style w:type="paragraph" w:styleId="Footer">
    <w:name w:val="footer"/>
    <w:basedOn w:val="Normal"/>
    <w:link w:val="FooterChar"/>
    <w:uiPriority w:val="99"/>
    <w:unhideWhenUsed/>
    <w:rsid w:val="00147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7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165</Words>
  <Characters>941</Characters>
  <Application>Microsoft Office Word</Application>
  <DocSecurity>0</DocSecurity>
  <Lines>7</Lines>
  <Paragraphs>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vt:lpstr/>
      <vt:lpstr>Terms of Reference Chairs’ Group</vt:lpstr>
      <vt:lpstr/>
      <vt:lpstr>This committee will meet as required. </vt:lpstr>
      <vt:lpstr/>
      <vt:lpstr/>
      <vt:lpstr/>
      <vt:lpstr/>
      <vt:lpstr/>
      <vt:lpstr>Terms of Reference of Nomination and Search Committee</vt:lpstr>
    </vt:vector>
  </TitlesOfParts>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McGill</dc:creator>
  <cp:keywords/>
  <dc:description/>
  <cp:lastModifiedBy>Diane McGill</cp:lastModifiedBy>
  <cp:revision>11</cp:revision>
  <dcterms:created xsi:type="dcterms:W3CDTF">2026-03-11T12:11:00Z</dcterms:created>
  <dcterms:modified xsi:type="dcterms:W3CDTF">2026-09-24T15:25:00Z</dcterms:modified>
</cp:coreProperties>
</file>